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07847" w14:textId="67B6A31C" w:rsidR="003801BA" w:rsidRPr="0027747E" w:rsidRDefault="003801BA" w:rsidP="0027747E">
      <w:pPr>
        <w:spacing w:line="276" w:lineRule="auto"/>
        <w:ind w:firstLineChars="0" w:firstLine="0"/>
        <w:jc w:val="right"/>
        <w:rPr>
          <w:rFonts w:ascii="ＭＳ 明朝" w:eastAsia="ＭＳ 明朝" w:hAnsi="ＭＳ 明朝"/>
          <w:sz w:val="22"/>
        </w:rPr>
      </w:pPr>
      <w:r w:rsidRPr="0027747E">
        <w:rPr>
          <w:rFonts w:ascii="ＭＳ 明朝" w:eastAsia="ＭＳ 明朝" w:hAnsi="ＭＳ 明朝" w:hint="eastAsia"/>
          <w:sz w:val="22"/>
        </w:rPr>
        <w:t>２０２０年（令和２年）</w:t>
      </w:r>
      <w:r w:rsidR="0027747E" w:rsidRPr="0027747E">
        <w:rPr>
          <w:rFonts w:ascii="ＭＳ 明朝" w:eastAsia="ＭＳ 明朝" w:hAnsi="ＭＳ 明朝" w:hint="eastAsia"/>
          <w:sz w:val="22"/>
        </w:rPr>
        <w:t>１０</w:t>
      </w:r>
      <w:r w:rsidRPr="0027747E">
        <w:rPr>
          <w:rFonts w:ascii="ＭＳ 明朝" w:eastAsia="ＭＳ 明朝" w:hAnsi="ＭＳ 明朝" w:hint="eastAsia"/>
          <w:sz w:val="22"/>
        </w:rPr>
        <w:t>月</w:t>
      </w:r>
      <w:r w:rsidR="00281B0F">
        <w:rPr>
          <w:rFonts w:ascii="ＭＳ 明朝" w:eastAsia="ＭＳ 明朝" w:hAnsi="ＭＳ 明朝" w:hint="eastAsia"/>
          <w:sz w:val="22"/>
        </w:rPr>
        <w:t>２２</w:t>
      </w:r>
      <w:r w:rsidRPr="0027747E">
        <w:rPr>
          <w:rFonts w:ascii="ＭＳ 明朝" w:eastAsia="ＭＳ 明朝" w:hAnsi="ＭＳ 明朝" w:hint="eastAsia"/>
          <w:sz w:val="22"/>
        </w:rPr>
        <w:t>日</w:t>
      </w:r>
    </w:p>
    <w:p w14:paraId="5AC303CC" w14:textId="77777777" w:rsidR="003801BA" w:rsidRPr="0027747E" w:rsidRDefault="003801BA" w:rsidP="0027747E">
      <w:pPr>
        <w:spacing w:line="276" w:lineRule="auto"/>
        <w:ind w:right="864" w:firstLineChars="0" w:firstLine="0"/>
        <w:rPr>
          <w:rFonts w:ascii="ＭＳ 明朝" w:eastAsia="ＭＳ 明朝" w:hAnsi="ＭＳ 明朝"/>
          <w:sz w:val="22"/>
        </w:rPr>
      </w:pPr>
    </w:p>
    <w:p w14:paraId="0675984F" w14:textId="28A92384" w:rsidR="003801BA" w:rsidRPr="0027747E" w:rsidRDefault="003801BA" w:rsidP="0027747E">
      <w:pPr>
        <w:spacing w:line="276" w:lineRule="auto"/>
        <w:ind w:firstLineChars="0" w:firstLine="0"/>
        <w:rPr>
          <w:rFonts w:ascii="ＭＳ 明朝" w:eastAsia="ＭＳ 明朝" w:hAnsi="ＭＳ 明朝"/>
          <w:sz w:val="22"/>
        </w:rPr>
      </w:pPr>
      <w:r w:rsidRPr="0027747E">
        <w:rPr>
          <w:rFonts w:ascii="ＭＳ 明朝" w:eastAsia="ＭＳ 明朝" w:hAnsi="ＭＳ 明朝" w:hint="eastAsia"/>
          <w:sz w:val="22"/>
        </w:rPr>
        <w:t>内閣府特命担当大臣</w:t>
      </w:r>
      <w:r w:rsidR="00ED522E">
        <w:rPr>
          <w:rFonts w:ascii="ＭＳ 明朝" w:eastAsia="ＭＳ 明朝" w:hAnsi="ＭＳ 明朝" w:hint="eastAsia"/>
          <w:sz w:val="22"/>
        </w:rPr>
        <w:t>（</w:t>
      </w:r>
      <w:r w:rsidRPr="0027747E">
        <w:rPr>
          <w:rFonts w:ascii="ＭＳ 明朝" w:eastAsia="ＭＳ 明朝" w:hAnsi="ＭＳ 明朝" w:hint="eastAsia"/>
          <w:sz w:val="22"/>
        </w:rPr>
        <w:t>消費者及び食品安全</w:t>
      </w:r>
      <w:r w:rsidR="00ED522E">
        <w:rPr>
          <w:rFonts w:ascii="ＭＳ 明朝" w:eastAsia="ＭＳ 明朝" w:hAnsi="ＭＳ 明朝" w:hint="eastAsia"/>
          <w:sz w:val="22"/>
        </w:rPr>
        <w:t>）</w:t>
      </w:r>
      <w:r w:rsidRPr="0027747E">
        <w:rPr>
          <w:rFonts w:ascii="ＭＳ 明朝" w:eastAsia="ＭＳ 明朝" w:hAnsi="ＭＳ 明朝" w:hint="eastAsia"/>
          <w:sz w:val="22"/>
        </w:rPr>
        <w:t xml:space="preserve">　井</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上</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信</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治　殿</w:t>
      </w:r>
    </w:p>
    <w:p w14:paraId="6860B117" w14:textId="6EDC6CC1" w:rsidR="003801BA" w:rsidRPr="0027747E" w:rsidRDefault="003801BA" w:rsidP="0027747E">
      <w:pPr>
        <w:spacing w:line="276" w:lineRule="auto"/>
        <w:ind w:firstLineChars="0" w:firstLine="0"/>
        <w:jc w:val="left"/>
        <w:rPr>
          <w:rFonts w:ascii="ＭＳ 明朝" w:eastAsia="ＭＳ 明朝" w:hAnsi="ＭＳ 明朝"/>
          <w:sz w:val="22"/>
        </w:rPr>
      </w:pPr>
      <w:r w:rsidRPr="0027747E">
        <w:rPr>
          <w:rFonts w:ascii="ＭＳ 明朝" w:eastAsia="ＭＳ 明朝" w:hAnsi="ＭＳ 明朝" w:hint="eastAsia"/>
          <w:sz w:val="22"/>
        </w:rPr>
        <w:t>消費者庁長官　伊</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藤</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明</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子　殿</w:t>
      </w:r>
    </w:p>
    <w:p w14:paraId="620D894D" w14:textId="0174AE06" w:rsidR="0027747E" w:rsidRDefault="003801BA" w:rsidP="0027747E">
      <w:pPr>
        <w:spacing w:line="276" w:lineRule="auto"/>
        <w:ind w:firstLineChars="0" w:firstLine="0"/>
        <w:jc w:val="left"/>
        <w:rPr>
          <w:rFonts w:ascii="ＭＳ 明朝" w:eastAsia="ＭＳ 明朝" w:hAnsi="ＭＳ 明朝"/>
          <w:sz w:val="22"/>
        </w:rPr>
      </w:pPr>
      <w:r w:rsidRPr="00026099">
        <w:rPr>
          <w:rFonts w:ascii="ＭＳ 明朝" w:eastAsia="ＭＳ 明朝" w:hAnsi="ＭＳ 明朝" w:hint="eastAsia"/>
          <w:sz w:val="22"/>
        </w:rPr>
        <w:t>デジタル・プラットフォーム企</w:t>
      </w:r>
      <w:r w:rsidRPr="0027747E">
        <w:rPr>
          <w:rFonts w:ascii="ＭＳ 明朝" w:eastAsia="ＭＳ 明朝" w:hAnsi="ＭＳ 明朝" w:hint="eastAsia"/>
          <w:sz w:val="22"/>
        </w:rPr>
        <w:t>業が介在する消費者取引における環境整備等に関する</w:t>
      </w:r>
      <w:r w:rsidR="0045347F">
        <w:rPr>
          <w:rFonts w:ascii="ＭＳ 明朝" w:eastAsia="ＭＳ 明朝" w:hAnsi="ＭＳ 明朝" w:hint="eastAsia"/>
          <w:sz w:val="22"/>
        </w:rPr>
        <w:t>検討会</w:t>
      </w:r>
    </w:p>
    <w:p w14:paraId="6076A781" w14:textId="5F1EC88E" w:rsidR="003801BA" w:rsidRPr="0027747E" w:rsidRDefault="003801BA" w:rsidP="0027747E">
      <w:pPr>
        <w:spacing w:line="276" w:lineRule="auto"/>
        <w:ind w:firstLine="212"/>
        <w:jc w:val="left"/>
        <w:rPr>
          <w:rFonts w:ascii="ＭＳ 明朝" w:eastAsia="ＭＳ 明朝" w:hAnsi="ＭＳ 明朝"/>
          <w:sz w:val="22"/>
        </w:rPr>
      </w:pPr>
      <w:r w:rsidRPr="0027747E">
        <w:rPr>
          <w:rFonts w:ascii="ＭＳ 明朝" w:eastAsia="ＭＳ 明朝" w:hAnsi="ＭＳ 明朝" w:hint="eastAsia"/>
          <w:sz w:val="22"/>
        </w:rPr>
        <w:t>座長　依</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田</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高</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典　殿</w:t>
      </w:r>
    </w:p>
    <w:p w14:paraId="4304EC23" w14:textId="2221C730" w:rsidR="003801BA" w:rsidRDefault="003801BA" w:rsidP="0027747E">
      <w:pPr>
        <w:spacing w:line="276" w:lineRule="auto"/>
        <w:ind w:firstLineChars="0" w:firstLine="0"/>
        <w:jc w:val="left"/>
        <w:rPr>
          <w:rFonts w:ascii="ＭＳ 明朝" w:eastAsia="ＭＳ 明朝" w:hAnsi="ＭＳ 明朝"/>
          <w:sz w:val="22"/>
        </w:rPr>
      </w:pPr>
      <w:r w:rsidRPr="0027747E">
        <w:rPr>
          <w:rFonts w:ascii="ＭＳ 明朝" w:eastAsia="ＭＳ 明朝" w:hAnsi="ＭＳ 明朝" w:hint="eastAsia"/>
          <w:sz w:val="22"/>
        </w:rPr>
        <w:t>消費者契約に関する検討会座長　山</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本</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敬</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三　殿</w:t>
      </w:r>
    </w:p>
    <w:p w14:paraId="77E4568A" w14:textId="77777777" w:rsidR="0027747E" w:rsidRPr="0027747E" w:rsidRDefault="0027747E" w:rsidP="0027747E">
      <w:pPr>
        <w:spacing w:line="276" w:lineRule="auto"/>
        <w:ind w:firstLineChars="0" w:firstLine="0"/>
        <w:jc w:val="left"/>
        <w:rPr>
          <w:rFonts w:ascii="ＭＳ 明朝" w:eastAsia="ＭＳ 明朝" w:hAnsi="ＭＳ 明朝"/>
          <w:sz w:val="22"/>
        </w:rPr>
      </w:pPr>
    </w:p>
    <w:p w14:paraId="2EE3C040" w14:textId="77777777" w:rsidR="003801BA" w:rsidRPr="0027747E" w:rsidRDefault="003801BA" w:rsidP="00B707B5">
      <w:pPr>
        <w:spacing w:line="276" w:lineRule="auto"/>
        <w:ind w:right="864" w:firstLineChars="2900" w:firstLine="6135"/>
        <w:rPr>
          <w:rFonts w:ascii="ＭＳ 明朝" w:eastAsia="ＭＳ 明朝" w:hAnsi="ＭＳ 明朝"/>
          <w:sz w:val="22"/>
        </w:rPr>
      </w:pPr>
      <w:r w:rsidRPr="0027747E">
        <w:rPr>
          <w:rFonts w:ascii="ＭＳ 明朝" w:eastAsia="ＭＳ 明朝" w:hAnsi="ＭＳ 明朝" w:hint="eastAsia"/>
          <w:sz w:val="22"/>
        </w:rPr>
        <w:t>京都弁護士会</w:t>
      </w:r>
    </w:p>
    <w:p w14:paraId="7253204D" w14:textId="2DB220C8" w:rsidR="003801BA" w:rsidRPr="0027747E" w:rsidRDefault="003801BA" w:rsidP="0027747E">
      <w:pPr>
        <w:wordWrap w:val="0"/>
        <w:spacing w:line="276" w:lineRule="auto"/>
        <w:ind w:firstLineChars="0" w:firstLine="0"/>
        <w:jc w:val="right"/>
        <w:rPr>
          <w:rFonts w:ascii="ＭＳ 明朝" w:eastAsia="ＭＳ 明朝" w:hAnsi="ＭＳ 明朝"/>
          <w:sz w:val="22"/>
        </w:rPr>
      </w:pPr>
      <w:r w:rsidRPr="0027747E">
        <w:rPr>
          <w:rFonts w:ascii="ＭＳ 明朝" w:eastAsia="ＭＳ 明朝" w:hAnsi="ＭＳ 明朝" w:hint="eastAsia"/>
          <w:sz w:val="22"/>
        </w:rPr>
        <w:t>会長　日</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下</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部</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和</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弘</w:t>
      </w:r>
      <w:r w:rsidR="00EB3655">
        <w:rPr>
          <w:rFonts w:ascii="ＭＳ 明朝" w:eastAsia="ＭＳ 明朝" w:hAnsi="ＭＳ 明朝" w:hint="eastAsia"/>
          <w:sz w:val="22"/>
        </w:rPr>
        <w:t xml:space="preserve">　</w:t>
      </w:r>
    </w:p>
    <w:p w14:paraId="7A0B2DFE" w14:textId="5F2FD401" w:rsidR="003801BA" w:rsidRDefault="003801BA" w:rsidP="0027747E">
      <w:pPr>
        <w:spacing w:line="276" w:lineRule="auto"/>
        <w:ind w:firstLineChars="0" w:firstLine="0"/>
        <w:jc w:val="left"/>
        <w:rPr>
          <w:rFonts w:ascii="ＭＳ 明朝" w:eastAsia="ＭＳ 明朝" w:hAnsi="ＭＳ 明朝"/>
          <w:sz w:val="22"/>
        </w:rPr>
      </w:pPr>
    </w:p>
    <w:p w14:paraId="48E51C7B" w14:textId="77777777" w:rsidR="0027747E" w:rsidRPr="0027747E" w:rsidRDefault="0027747E" w:rsidP="0027747E">
      <w:pPr>
        <w:spacing w:line="276" w:lineRule="auto"/>
        <w:ind w:firstLineChars="0" w:firstLine="0"/>
        <w:jc w:val="left"/>
        <w:rPr>
          <w:rFonts w:ascii="ＭＳ 明朝" w:eastAsia="ＭＳ 明朝" w:hAnsi="ＭＳ 明朝"/>
          <w:sz w:val="22"/>
        </w:rPr>
      </w:pPr>
    </w:p>
    <w:p w14:paraId="727F7F32" w14:textId="77777777" w:rsidR="00200C13" w:rsidRDefault="003801BA" w:rsidP="0027747E">
      <w:pPr>
        <w:spacing w:line="276" w:lineRule="auto"/>
        <w:ind w:firstLineChars="0" w:firstLine="0"/>
        <w:jc w:val="center"/>
        <w:rPr>
          <w:rFonts w:ascii="ＭＳ ゴシック" w:eastAsia="ＭＳ ゴシック" w:hAnsi="ＭＳ ゴシック"/>
          <w:b/>
          <w:bCs/>
          <w:sz w:val="24"/>
          <w:szCs w:val="24"/>
        </w:rPr>
      </w:pPr>
      <w:r w:rsidRPr="0027747E">
        <w:rPr>
          <w:rFonts w:ascii="ＭＳ ゴシック" w:eastAsia="ＭＳ ゴシック" w:hAnsi="ＭＳ ゴシック" w:hint="eastAsia"/>
          <w:b/>
          <w:bCs/>
          <w:sz w:val="24"/>
          <w:szCs w:val="24"/>
        </w:rPr>
        <w:t>デジタルプラットフォーム取引における消費者被害の</w:t>
      </w:r>
    </w:p>
    <w:p w14:paraId="19F06B94" w14:textId="37091536" w:rsidR="003801BA" w:rsidRPr="0027747E" w:rsidRDefault="003801BA" w:rsidP="0027747E">
      <w:pPr>
        <w:spacing w:line="276" w:lineRule="auto"/>
        <w:ind w:firstLineChars="0" w:firstLine="0"/>
        <w:jc w:val="center"/>
        <w:rPr>
          <w:rFonts w:ascii="ＭＳ ゴシック" w:eastAsia="ＭＳ ゴシック" w:hAnsi="ＭＳ ゴシック"/>
          <w:b/>
          <w:bCs/>
          <w:sz w:val="24"/>
          <w:szCs w:val="24"/>
        </w:rPr>
      </w:pPr>
      <w:r w:rsidRPr="0027747E">
        <w:rPr>
          <w:rFonts w:ascii="ＭＳ ゴシック" w:eastAsia="ＭＳ ゴシック" w:hAnsi="ＭＳ ゴシック" w:hint="eastAsia"/>
          <w:b/>
          <w:bCs/>
          <w:sz w:val="24"/>
          <w:szCs w:val="24"/>
        </w:rPr>
        <w:t>抜本的な法整備を求める意見書</w:t>
      </w:r>
    </w:p>
    <w:p w14:paraId="375BBB72" w14:textId="188266AA" w:rsidR="003801BA" w:rsidRDefault="003801BA" w:rsidP="0027747E">
      <w:pPr>
        <w:spacing w:line="276" w:lineRule="auto"/>
        <w:ind w:firstLineChars="0" w:firstLine="0"/>
        <w:jc w:val="left"/>
        <w:rPr>
          <w:rFonts w:ascii="ＭＳ 明朝" w:eastAsia="ＭＳ 明朝" w:hAnsi="ＭＳ 明朝"/>
          <w:sz w:val="22"/>
        </w:rPr>
      </w:pPr>
    </w:p>
    <w:p w14:paraId="5DA94246" w14:textId="77777777" w:rsidR="0027747E" w:rsidRPr="0027747E" w:rsidRDefault="0027747E" w:rsidP="0027747E">
      <w:pPr>
        <w:spacing w:line="276" w:lineRule="auto"/>
        <w:ind w:firstLineChars="0" w:firstLine="0"/>
        <w:jc w:val="left"/>
        <w:rPr>
          <w:rFonts w:ascii="ＭＳ 明朝" w:eastAsia="ＭＳ 明朝" w:hAnsi="ＭＳ 明朝"/>
          <w:sz w:val="22"/>
        </w:rPr>
      </w:pPr>
    </w:p>
    <w:p w14:paraId="5532E479" w14:textId="77777777" w:rsidR="003801BA" w:rsidRPr="0027747E" w:rsidRDefault="003801BA" w:rsidP="0027747E">
      <w:pPr>
        <w:spacing w:line="276" w:lineRule="auto"/>
        <w:ind w:firstLineChars="0" w:firstLine="0"/>
        <w:jc w:val="left"/>
        <w:rPr>
          <w:rFonts w:ascii="ＭＳ ゴシック" w:eastAsia="ＭＳ ゴシック" w:hAnsi="ＭＳ ゴシック"/>
          <w:b/>
          <w:bCs/>
          <w:sz w:val="22"/>
        </w:rPr>
      </w:pPr>
      <w:r w:rsidRPr="0027747E">
        <w:rPr>
          <w:rFonts w:ascii="ＭＳ ゴシック" w:eastAsia="ＭＳ ゴシック" w:hAnsi="ＭＳ ゴシック" w:hint="eastAsia"/>
          <w:b/>
          <w:bCs/>
          <w:sz w:val="22"/>
        </w:rPr>
        <w:t>第１　意見の趣旨</w:t>
      </w:r>
    </w:p>
    <w:p w14:paraId="1C73CA8E" w14:textId="44DB6141"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デジタルプラットフォーム</w:t>
      </w:r>
      <w:r w:rsidRPr="0027747E">
        <w:rPr>
          <w:rStyle w:val="a9"/>
          <w:rFonts w:ascii="ＭＳ 明朝" w:eastAsia="ＭＳ 明朝" w:hAnsi="ＭＳ 明朝"/>
          <w:sz w:val="22"/>
        </w:rPr>
        <w:footnoteReference w:id="1"/>
      </w:r>
      <w:r w:rsidRPr="0027747E">
        <w:rPr>
          <w:rFonts w:ascii="ＭＳ 明朝" w:eastAsia="ＭＳ 明朝" w:hAnsi="ＭＳ 明朝" w:hint="eastAsia"/>
          <w:sz w:val="22"/>
        </w:rPr>
        <w:t>（以下「ＤＰＦ」とする</w:t>
      </w:r>
      <w:r w:rsidR="0027747E">
        <w:rPr>
          <w:rFonts w:ascii="ＭＳ 明朝" w:eastAsia="ＭＳ 明朝" w:hAnsi="ＭＳ 明朝" w:hint="eastAsia"/>
          <w:sz w:val="22"/>
        </w:rPr>
        <w:t>。</w:t>
      </w:r>
      <w:r w:rsidRPr="0027747E">
        <w:rPr>
          <w:rFonts w:ascii="ＭＳ 明朝" w:eastAsia="ＭＳ 明朝" w:hAnsi="ＭＳ 明朝" w:hint="eastAsia"/>
          <w:sz w:val="22"/>
        </w:rPr>
        <w:t>）業者（以下「ＤＰＦ提供者」とする</w:t>
      </w:r>
      <w:r w:rsidR="0027747E">
        <w:rPr>
          <w:rFonts w:ascii="ＭＳ 明朝" w:eastAsia="ＭＳ 明朝" w:hAnsi="ＭＳ 明朝" w:hint="eastAsia"/>
          <w:sz w:val="22"/>
        </w:rPr>
        <w:t>。</w:t>
      </w:r>
      <w:r w:rsidRPr="0027747E">
        <w:rPr>
          <w:rFonts w:ascii="ＭＳ 明朝" w:eastAsia="ＭＳ 明朝" w:hAnsi="ＭＳ 明朝" w:hint="eastAsia"/>
          <w:sz w:val="22"/>
        </w:rPr>
        <w:t>）が行うＤＰＦにおける消費者被害の防止及び救済のため、少なくとも以下の事項を含む法整備を行うことを求める。</w:t>
      </w:r>
    </w:p>
    <w:p w14:paraId="212E5FD6" w14:textId="77777777" w:rsidR="003801BA" w:rsidRPr="0027747E" w:rsidRDefault="003801BA" w:rsidP="0027747E">
      <w:pPr>
        <w:spacing w:line="276" w:lineRule="auto"/>
        <w:ind w:leftChars="100" w:left="414" w:hangingChars="100" w:hanging="212"/>
        <w:rPr>
          <w:rFonts w:ascii="ＭＳ 明朝" w:eastAsia="ＭＳ 明朝" w:hAnsi="ＭＳ 明朝"/>
          <w:sz w:val="22"/>
        </w:rPr>
      </w:pPr>
      <w:r w:rsidRPr="0027747E">
        <w:rPr>
          <w:rFonts w:ascii="ＭＳ 明朝" w:eastAsia="ＭＳ 明朝" w:hAnsi="ＭＳ 明朝" w:hint="eastAsia"/>
          <w:sz w:val="22"/>
        </w:rPr>
        <w:t>１　ＤＰＦ提供者は、当該ＤＰＦを利用する消費者に対して、以下の(1)ないし(</w:t>
      </w:r>
      <w:r w:rsidRPr="0027747E">
        <w:rPr>
          <w:rFonts w:ascii="ＭＳ 明朝" w:eastAsia="ＭＳ 明朝" w:hAnsi="ＭＳ 明朝"/>
          <w:sz w:val="22"/>
        </w:rPr>
        <w:t>3</w:t>
      </w:r>
      <w:r w:rsidRPr="0027747E">
        <w:rPr>
          <w:rFonts w:ascii="ＭＳ 明朝" w:eastAsia="ＭＳ 明朝" w:hAnsi="ＭＳ 明朝" w:hint="eastAsia"/>
          <w:sz w:val="22"/>
        </w:rPr>
        <w:t>)の義務を負うこと。</w:t>
      </w:r>
    </w:p>
    <w:p w14:paraId="0B1F5BB4" w14:textId="54AA6E97" w:rsidR="003801BA" w:rsidRPr="0027747E" w:rsidRDefault="003801BA" w:rsidP="0027747E">
      <w:pPr>
        <w:spacing w:line="276" w:lineRule="auto"/>
        <w:ind w:leftChars="146" w:left="506" w:hangingChars="100" w:hanging="212"/>
        <w:rPr>
          <w:rFonts w:ascii="ＭＳ 明朝" w:eastAsia="ＭＳ 明朝" w:hAnsi="ＭＳ 明朝"/>
          <w:sz w:val="22"/>
        </w:rPr>
      </w:pPr>
      <w:r w:rsidRPr="0027747E">
        <w:rPr>
          <w:rFonts w:ascii="ＭＳ 明朝" w:eastAsia="ＭＳ 明朝" w:hAnsi="ＭＳ 明朝" w:hint="eastAsia"/>
          <w:sz w:val="22"/>
        </w:rPr>
        <w:t>(1)</w:t>
      </w:r>
      <w:r w:rsidR="0027747E">
        <w:rPr>
          <w:rFonts w:ascii="ＭＳ 明朝" w:eastAsia="ＭＳ 明朝" w:hAnsi="ＭＳ 明朝" w:hint="eastAsia"/>
          <w:sz w:val="22"/>
        </w:rPr>
        <w:t xml:space="preserve">　</w:t>
      </w:r>
      <w:r w:rsidRPr="0027747E">
        <w:rPr>
          <w:rFonts w:ascii="ＭＳ 明朝" w:eastAsia="ＭＳ 明朝" w:hAnsi="ＭＳ 明朝" w:hint="eastAsia"/>
          <w:sz w:val="22"/>
        </w:rPr>
        <w:t>消費者が商品、役務又は権利提供者（以下「商品等提供者」と</w:t>
      </w:r>
      <w:r w:rsidR="00B77ACF" w:rsidRPr="0027747E">
        <w:rPr>
          <w:rFonts w:ascii="ＭＳ 明朝" w:eastAsia="ＭＳ 明朝" w:hAnsi="ＭＳ 明朝" w:hint="eastAsia"/>
          <w:sz w:val="22"/>
        </w:rPr>
        <w:t>する</w:t>
      </w:r>
      <w:r w:rsidRPr="0027747E">
        <w:rPr>
          <w:rFonts w:ascii="ＭＳ 明朝" w:eastAsia="ＭＳ 明朝" w:hAnsi="ＭＳ 明朝" w:hint="eastAsia"/>
          <w:sz w:val="22"/>
        </w:rPr>
        <w:t>。）に対して損害賠償請求をする必要がある等、商品等提供者の本人特定事項の開示を求める正当な理由があると判断された場合、ＤＰＦ提供者から当該消費者に対して、商品等提供者の本人特定事項を提供する義務。</w:t>
      </w:r>
    </w:p>
    <w:p w14:paraId="4D0DBC64" w14:textId="77777777" w:rsidR="003801BA" w:rsidRPr="0027747E" w:rsidRDefault="003801BA" w:rsidP="0027747E">
      <w:pPr>
        <w:spacing w:line="276" w:lineRule="auto"/>
        <w:ind w:leftChars="149" w:left="528" w:hangingChars="108" w:hanging="228"/>
        <w:rPr>
          <w:rFonts w:ascii="ＭＳ 明朝" w:eastAsia="ＭＳ 明朝" w:hAnsi="ＭＳ 明朝"/>
          <w:sz w:val="22"/>
        </w:rPr>
      </w:pPr>
      <w:r w:rsidRPr="0027747E">
        <w:rPr>
          <w:rFonts w:ascii="ＭＳ 明朝" w:eastAsia="ＭＳ 明朝" w:hAnsi="ＭＳ 明朝" w:hint="eastAsia"/>
          <w:sz w:val="22"/>
        </w:rPr>
        <w:t>(</w:t>
      </w:r>
      <w:r w:rsidRPr="0027747E">
        <w:rPr>
          <w:rFonts w:ascii="ＭＳ 明朝" w:eastAsia="ＭＳ 明朝" w:hAnsi="ＭＳ 明朝"/>
          <w:sz w:val="22"/>
        </w:rPr>
        <w:t>2</w:t>
      </w:r>
      <w:r w:rsidRPr="0027747E">
        <w:rPr>
          <w:rFonts w:ascii="ＭＳ 明朝" w:eastAsia="ＭＳ 明朝" w:hAnsi="ＭＳ 明朝" w:hint="eastAsia"/>
          <w:sz w:val="22"/>
        </w:rPr>
        <w:t>)　ＤＰＦ提供者による事前の商品等提供者の本人特定事項を確認及び調査する義務。</w:t>
      </w:r>
    </w:p>
    <w:p w14:paraId="2301246B" w14:textId="5E1649F8" w:rsidR="003801BA" w:rsidRPr="0027747E" w:rsidRDefault="003801BA" w:rsidP="0027747E">
      <w:pPr>
        <w:spacing w:line="276" w:lineRule="auto"/>
        <w:ind w:leftChars="149" w:left="528" w:hangingChars="108" w:hanging="228"/>
        <w:rPr>
          <w:rFonts w:ascii="ＭＳ 明朝" w:eastAsia="ＭＳ 明朝" w:hAnsi="ＭＳ 明朝"/>
          <w:sz w:val="22"/>
        </w:rPr>
      </w:pPr>
      <w:r w:rsidRPr="0027747E">
        <w:rPr>
          <w:rFonts w:ascii="ＭＳ 明朝" w:eastAsia="ＭＳ 明朝" w:hAnsi="ＭＳ 明朝" w:hint="eastAsia"/>
          <w:sz w:val="22"/>
        </w:rPr>
        <w:t>(</w:t>
      </w:r>
      <w:r w:rsidRPr="0027747E">
        <w:rPr>
          <w:rFonts w:ascii="ＭＳ 明朝" w:eastAsia="ＭＳ 明朝" w:hAnsi="ＭＳ 明朝"/>
          <w:sz w:val="22"/>
        </w:rPr>
        <w:t>3</w:t>
      </w:r>
      <w:r w:rsidRPr="0027747E">
        <w:rPr>
          <w:rFonts w:ascii="ＭＳ 明朝" w:eastAsia="ＭＳ 明朝" w:hAnsi="ＭＳ 明朝" w:hint="eastAsia"/>
          <w:sz w:val="22"/>
        </w:rPr>
        <w:t>)　ＤＰＦ提供者が、上記(1)及び(</w:t>
      </w:r>
      <w:r w:rsidRPr="0027747E">
        <w:rPr>
          <w:rFonts w:ascii="ＭＳ 明朝" w:eastAsia="ＭＳ 明朝" w:hAnsi="ＭＳ 明朝"/>
          <w:sz w:val="22"/>
        </w:rPr>
        <w:t>2</w:t>
      </w:r>
      <w:r w:rsidRPr="0027747E">
        <w:rPr>
          <w:rFonts w:ascii="ＭＳ 明朝" w:eastAsia="ＭＳ 明朝" w:hAnsi="ＭＳ 明朝" w:hint="eastAsia"/>
          <w:sz w:val="22"/>
        </w:rPr>
        <w:t>)の義務を履行しなかった場合、又は消費者に提供した情報が事実と異なることによって当該消費者の生命、身体又は財産に損害が発生した場合は、当該消費者に対して商品等提供者と連帯して損害を賠償する義務。</w:t>
      </w:r>
    </w:p>
    <w:p w14:paraId="7DDED969" w14:textId="77777777" w:rsidR="003801BA" w:rsidRPr="0027747E" w:rsidRDefault="003801BA" w:rsidP="0027747E">
      <w:pPr>
        <w:spacing w:line="276" w:lineRule="auto"/>
        <w:ind w:leftChars="100" w:left="414" w:hangingChars="100" w:hanging="212"/>
        <w:rPr>
          <w:rFonts w:ascii="ＭＳ 明朝" w:eastAsia="ＭＳ 明朝" w:hAnsi="ＭＳ 明朝"/>
          <w:sz w:val="22"/>
        </w:rPr>
      </w:pPr>
      <w:r w:rsidRPr="0027747E">
        <w:rPr>
          <w:rFonts w:ascii="ＭＳ 明朝" w:eastAsia="ＭＳ 明朝" w:hAnsi="ＭＳ 明朝" w:hint="eastAsia"/>
          <w:sz w:val="22"/>
        </w:rPr>
        <w:lastRenderedPageBreak/>
        <w:t>２　ＤＰＦ提供者は、毎年度、ＤＰＦについての苦情の概要、処理及び紛争の解決に関する事項を消費者庁に提出しなければならないこと。</w:t>
      </w:r>
    </w:p>
    <w:p w14:paraId="6947885A" w14:textId="00DF7D84" w:rsidR="003801BA" w:rsidRPr="0027747E" w:rsidRDefault="003801BA" w:rsidP="0027747E">
      <w:pPr>
        <w:spacing w:line="276" w:lineRule="auto"/>
        <w:ind w:leftChars="100" w:left="414" w:hangingChars="100" w:hanging="212"/>
        <w:rPr>
          <w:rFonts w:ascii="ＭＳ 明朝" w:eastAsia="ＭＳ 明朝" w:hAnsi="ＭＳ 明朝"/>
          <w:sz w:val="22"/>
        </w:rPr>
      </w:pPr>
      <w:r w:rsidRPr="0027747E">
        <w:rPr>
          <w:rFonts w:ascii="ＭＳ 明朝" w:eastAsia="ＭＳ 明朝" w:hAnsi="ＭＳ 明朝" w:hint="eastAsia"/>
          <w:sz w:val="22"/>
        </w:rPr>
        <w:t>３　ＤＰＦにおける消費被害の紛争を処理するＯＤＲ</w:t>
      </w:r>
      <w:r w:rsidR="00CD0748" w:rsidRPr="0027747E">
        <w:rPr>
          <w:rStyle w:val="a9"/>
          <w:rFonts w:ascii="ＭＳ 明朝" w:eastAsia="ＭＳ 明朝" w:hAnsi="ＭＳ 明朝"/>
          <w:sz w:val="22"/>
        </w:rPr>
        <w:footnoteReference w:id="2"/>
      </w:r>
      <w:r w:rsidR="00E853A4">
        <w:rPr>
          <w:rFonts w:ascii="ＭＳ 明朝" w:eastAsia="ＭＳ 明朝" w:hAnsi="ＭＳ 明朝" w:hint="eastAsia"/>
          <w:sz w:val="22"/>
        </w:rPr>
        <w:t>制度</w:t>
      </w:r>
      <w:r w:rsidRPr="0027747E">
        <w:rPr>
          <w:rFonts w:ascii="ＭＳ 明朝" w:eastAsia="ＭＳ 明朝" w:hAnsi="ＭＳ 明朝" w:hint="eastAsia"/>
          <w:sz w:val="22"/>
        </w:rPr>
        <w:t>及びその処理体制の構築。</w:t>
      </w:r>
    </w:p>
    <w:p w14:paraId="7846E498" w14:textId="77777777" w:rsidR="003801BA" w:rsidRPr="0027747E" w:rsidRDefault="003801BA" w:rsidP="0027747E">
      <w:pPr>
        <w:spacing w:line="276" w:lineRule="auto"/>
        <w:ind w:firstLineChars="0" w:firstLine="0"/>
        <w:rPr>
          <w:rFonts w:ascii="ＭＳ 明朝" w:eastAsia="ＭＳ 明朝" w:hAnsi="ＭＳ 明朝"/>
          <w:sz w:val="22"/>
        </w:rPr>
      </w:pPr>
    </w:p>
    <w:p w14:paraId="52BC9DBE" w14:textId="77777777" w:rsidR="003801BA" w:rsidRPr="0027747E" w:rsidRDefault="003801BA" w:rsidP="0027747E">
      <w:pPr>
        <w:spacing w:line="276" w:lineRule="auto"/>
        <w:ind w:firstLineChars="0" w:firstLine="0"/>
        <w:rPr>
          <w:rFonts w:ascii="ＭＳ ゴシック" w:eastAsia="ＭＳ ゴシック" w:hAnsi="ＭＳ ゴシック"/>
          <w:b/>
          <w:bCs/>
          <w:sz w:val="22"/>
        </w:rPr>
      </w:pPr>
      <w:r w:rsidRPr="0027747E">
        <w:rPr>
          <w:rFonts w:ascii="ＭＳ ゴシック" w:eastAsia="ＭＳ ゴシック" w:hAnsi="ＭＳ ゴシック" w:hint="eastAsia"/>
          <w:b/>
          <w:bCs/>
          <w:sz w:val="22"/>
        </w:rPr>
        <w:t>第２　意見の理由</w:t>
      </w:r>
    </w:p>
    <w:p w14:paraId="28FC6C0C" w14:textId="77777777" w:rsidR="003801BA" w:rsidRPr="0027747E" w:rsidRDefault="003801BA" w:rsidP="0027747E">
      <w:pPr>
        <w:spacing w:line="276" w:lineRule="auto"/>
        <w:ind w:firstLineChars="0" w:firstLine="0"/>
        <w:rPr>
          <w:rFonts w:ascii="ＭＳ ゴシック" w:eastAsia="ＭＳ ゴシック" w:hAnsi="ＭＳ ゴシック"/>
          <w:sz w:val="22"/>
        </w:rPr>
      </w:pPr>
      <w:r w:rsidRPr="0027747E">
        <w:rPr>
          <w:rFonts w:ascii="ＭＳ ゴシック" w:eastAsia="ＭＳ ゴシック" w:hAnsi="ＭＳ ゴシック" w:hint="eastAsia"/>
          <w:sz w:val="22"/>
        </w:rPr>
        <w:t xml:space="preserve">　１　はじめに</w:t>
      </w:r>
    </w:p>
    <w:p w14:paraId="76C9E305" w14:textId="10BC5F61" w:rsidR="003801BA" w:rsidRPr="0027747E" w:rsidRDefault="003801BA" w:rsidP="0027747E">
      <w:pPr>
        <w:spacing w:line="276" w:lineRule="auto"/>
        <w:ind w:left="423" w:hangingChars="200" w:hanging="423"/>
        <w:rPr>
          <w:rFonts w:ascii="ＭＳ 明朝" w:eastAsia="ＭＳ 明朝" w:hAnsi="ＭＳ 明朝"/>
          <w:sz w:val="22"/>
        </w:rPr>
      </w:pPr>
      <w:r w:rsidRPr="0027747E">
        <w:rPr>
          <w:rFonts w:ascii="ＭＳ 明朝" w:eastAsia="ＭＳ 明朝" w:hAnsi="ＭＳ 明朝" w:hint="eastAsia"/>
          <w:sz w:val="22"/>
        </w:rPr>
        <w:t xml:space="preserve">　　　ＤＰＦではＢｔｏＣ取引（事業者と消費者の間での取引）</w:t>
      </w:r>
      <w:r w:rsidR="0027747E">
        <w:rPr>
          <w:rFonts w:ascii="ＭＳ 明朝" w:eastAsia="ＭＳ 明朝" w:hAnsi="ＭＳ 明朝" w:hint="eastAsia"/>
          <w:sz w:val="22"/>
        </w:rPr>
        <w:t>、</w:t>
      </w:r>
      <w:r w:rsidRPr="0027747E">
        <w:rPr>
          <w:rFonts w:ascii="ＭＳ 明朝" w:eastAsia="ＭＳ 明朝" w:hAnsi="ＭＳ 明朝" w:hint="eastAsia"/>
          <w:sz w:val="22"/>
        </w:rPr>
        <w:t>ＣｔｏＣ取引（消費者間での取引）等様々な取引類型が存在するが、本意見書では、議論を明確化するためにＣｔｏＣの取引に絞って意見を行うこととする。</w:t>
      </w:r>
    </w:p>
    <w:p w14:paraId="67ABBC0F" w14:textId="2BE87474" w:rsidR="003004DA" w:rsidRPr="0027747E" w:rsidRDefault="003004DA" w:rsidP="0027747E">
      <w:pPr>
        <w:spacing w:line="276" w:lineRule="auto"/>
        <w:ind w:left="423" w:hangingChars="200" w:hanging="423"/>
        <w:rPr>
          <w:rFonts w:ascii="ＭＳ ゴシック" w:eastAsia="ＭＳ ゴシック" w:hAnsi="ＭＳ ゴシック"/>
          <w:sz w:val="22"/>
        </w:rPr>
      </w:pPr>
      <w:r w:rsidRPr="0027747E">
        <w:rPr>
          <w:rFonts w:ascii="ＭＳ ゴシック" w:eastAsia="ＭＳ ゴシック" w:hAnsi="ＭＳ ゴシック" w:hint="eastAsia"/>
          <w:sz w:val="22"/>
        </w:rPr>
        <w:t xml:space="preserve">　２　ＤＰＦ提供者の役割</w:t>
      </w:r>
    </w:p>
    <w:p w14:paraId="0FC84E13" w14:textId="7410D1C2" w:rsidR="003004DA" w:rsidRPr="0027747E" w:rsidRDefault="003004DA" w:rsidP="00281B0F">
      <w:pPr>
        <w:spacing w:line="276" w:lineRule="auto"/>
        <w:ind w:leftChars="200" w:left="403" w:firstLine="212"/>
        <w:rPr>
          <w:rFonts w:ascii="ＭＳ 明朝" w:eastAsia="ＭＳ 明朝" w:hAnsi="ＭＳ 明朝"/>
          <w:sz w:val="22"/>
        </w:rPr>
      </w:pPr>
      <w:r w:rsidRPr="0027747E">
        <w:rPr>
          <w:rFonts w:ascii="ＭＳ 明朝" w:eastAsia="ＭＳ 明朝" w:hAnsi="ＭＳ 明朝" w:hint="eastAsia"/>
          <w:sz w:val="22"/>
        </w:rPr>
        <w:t>今日、デジタル化の進展により、</w:t>
      </w:r>
      <w:r w:rsidR="00CD0748" w:rsidRPr="0027747E">
        <w:rPr>
          <w:rFonts w:ascii="ＭＳ 明朝" w:eastAsia="ＭＳ 明朝" w:hAnsi="ＭＳ 明朝" w:hint="eastAsia"/>
          <w:sz w:val="22"/>
        </w:rPr>
        <w:t>Ｄ</w:t>
      </w:r>
      <w:r w:rsidRPr="0027747E">
        <w:rPr>
          <w:rFonts w:ascii="ＭＳ 明朝" w:eastAsia="ＭＳ 明朝" w:hAnsi="ＭＳ 明朝" w:hint="eastAsia"/>
          <w:sz w:val="22"/>
        </w:rPr>
        <w:t>ＰＦを介した取引市場は急速に拡大して</w:t>
      </w:r>
      <w:r w:rsidR="00D32795" w:rsidRPr="0027747E">
        <w:rPr>
          <w:rFonts w:ascii="ＭＳ 明朝" w:eastAsia="ＭＳ 明朝" w:hAnsi="ＭＳ 明朝" w:hint="eastAsia"/>
          <w:sz w:val="22"/>
        </w:rPr>
        <w:t>いる</w:t>
      </w:r>
      <w:r w:rsidRPr="0027747E">
        <w:rPr>
          <w:rFonts w:ascii="ＭＳ 明朝" w:eastAsia="ＭＳ 明朝" w:hAnsi="ＭＳ 明朝" w:hint="eastAsia"/>
          <w:sz w:val="22"/>
        </w:rPr>
        <w:t>。消費者はその利便性を享受する一方で、これまでには想定されていなかった問題も生じている。</w:t>
      </w:r>
      <w:r w:rsidR="00CD0748" w:rsidRPr="0027747E">
        <w:rPr>
          <w:rFonts w:ascii="ＭＳ 明朝" w:eastAsia="ＭＳ 明朝" w:hAnsi="ＭＳ 明朝" w:hint="eastAsia"/>
          <w:sz w:val="22"/>
        </w:rPr>
        <w:t>Ｄ</w:t>
      </w:r>
      <w:r w:rsidR="00D32795" w:rsidRPr="0027747E">
        <w:rPr>
          <w:rFonts w:ascii="ＭＳ 明朝" w:eastAsia="ＭＳ 明朝" w:hAnsi="ＭＳ 明朝" w:hint="eastAsia"/>
          <w:sz w:val="22"/>
        </w:rPr>
        <w:t>ＰＦが社会生活上のインフラの一部となっている今日において、</w:t>
      </w:r>
      <w:r w:rsidR="00CD0748" w:rsidRPr="0027747E">
        <w:rPr>
          <w:rFonts w:ascii="ＭＳ 明朝" w:eastAsia="ＭＳ 明朝" w:hAnsi="ＭＳ 明朝" w:hint="eastAsia"/>
          <w:sz w:val="22"/>
        </w:rPr>
        <w:t>Ｄ</w:t>
      </w:r>
      <w:r w:rsidR="00D32795" w:rsidRPr="0027747E">
        <w:rPr>
          <w:rFonts w:ascii="ＭＳ 明朝" w:eastAsia="ＭＳ 明朝" w:hAnsi="ＭＳ 明朝" w:hint="eastAsia"/>
          <w:sz w:val="22"/>
        </w:rPr>
        <w:t>ＰＦ上で流通する商品等が安全であり、安心して取引できる場であることが重要であり、その環境整備は喫緊の課題となっている。特に、</w:t>
      </w:r>
      <w:r w:rsidR="00CD0748" w:rsidRPr="0027747E">
        <w:rPr>
          <w:rFonts w:ascii="ＭＳ 明朝" w:eastAsia="ＭＳ 明朝" w:hAnsi="ＭＳ 明朝" w:hint="eastAsia"/>
          <w:sz w:val="22"/>
        </w:rPr>
        <w:t>Ｄ</w:t>
      </w:r>
      <w:r w:rsidR="00D32795" w:rsidRPr="0027747E">
        <w:rPr>
          <w:rFonts w:ascii="ＭＳ 明朝" w:eastAsia="ＭＳ 明朝" w:hAnsi="ＭＳ 明朝" w:hint="eastAsia"/>
          <w:sz w:val="22"/>
        </w:rPr>
        <w:t>ＰＦ上での取引に関する情報を保有する</w:t>
      </w:r>
      <w:r w:rsidR="00CD0748" w:rsidRPr="0027747E">
        <w:rPr>
          <w:rFonts w:ascii="ＭＳ 明朝" w:eastAsia="ＭＳ 明朝" w:hAnsi="ＭＳ 明朝" w:hint="eastAsia"/>
          <w:sz w:val="22"/>
        </w:rPr>
        <w:t>Ｄ</w:t>
      </w:r>
      <w:r w:rsidR="00D32795" w:rsidRPr="0027747E">
        <w:rPr>
          <w:rFonts w:ascii="ＭＳ 明朝" w:eastAsia="ＭＳ 明朝" w:hAnsi="ＭＳ 明朝" w:hint="eastAsia"/>
          <w:sz w:val="22"/>
        </w:rPr>
        <w:t>ＰＦ</w:t>
      </w:r>
      <w:r w:rsidR="00BF6D45" w:rsidRPr="0027747E">
        <w:rPr>
          <w:rFonts w:ascii="ＭＳ 明朝" w:eastAsia="ＭＳ 明朝" w:hAnsi="ＭＳ 明朝" w:hint="eastAsia"/>
          <w:sz w:val="22"/>
        </w:rPr>
        <w:t>提供者</w:t>
      </w:r>
      <w:r w:rsidR="00D32795" w:rsidRPr="0027747E">
        <w:rPr>
          <w:rFonts w:ascii="ＭＳ 明朝" w:eastAsia="ＭＳ 明朝" w:hAnsi="ＭＳ 明朝" w:hint="eastAsia"/>
          <w:sz w:val="22"/>
        </w:rPr>
        <w:t>には、</w:t>
      </w:r>
      <w:r w:rsidR="00AD787F" w:rsidRPr="0027747E">
        <w:rPr>
          <w:rFonts w:ascii="ＭＳ 明朝" w:eastAsia="ＭＳ 明朝" w:hAnsi="ＭＳ 明朝" w:hint="eastAsia"/>
          <w:sz w:val="22"/>
        </w:rPr>
        <w:t>消費者に公正な取引な場を提供するという</w:t>
      </w:r>
      <w:r w:rsidR="00D32795" w:rsidRPr="0027747E">
        <w:rPr>
          <w:rFonts w:ascii="ＭＳ 明朝" w:eastAsia="ＭＳ 明朝" w:hAnsi="ＭＳ 明朝" w:hint="eastAsia"/>
          <w:sz w:val="22"/>
        </w:rPr>
        <w:t>役割が強く求められる。</w:t>
      </w:r>
    </w:p>
    <w:p w14:paraId="3A172EC7" w14:textId="298EC967" w:rsidR="003801BA" w:rsidRPr="0027747E" w:rsidRDefault="00CD2AF0" w:rsidP="0027747E">
      <w:pPr>
        <w:spacing w:line="276" w:lineRule="auto"/>
        <w:ind w:right="500" w:firstLineChars="47" w:firstLine="99"/>
        <w:jc w:val="left"/>
        <w:rPr>
          <w:rFonts w:ascii="ＭＳ ゴシック" w:eastAsia="ＭＳ ゴシック" w:hAnsi="ＭＳ ゴシック"/>
          <w:sz w:val="22"/>
        </w:rPr>
      </w:pPr>
      <w:r w:rsidRPr="0027747E">
        <w:rPr>
          <w:rFonts w:ascii="ＭＳ ゴシック" w:eastAsia="ＭＳ ゴシック" w:hAnsi="ＭＳ ゴシック" w:hint="eastAsia"/>
          <w:sz w:val="22"/>
        </w:rPr>
        <w:t>３</w:t>
      </w:r>
      <w:r w:rsidR="003801BA" w:rsidRPr="0027747E">
        <w:rPr>
          <w:rFonts w:ascii="ＭＳ ゴシック" w:eastAsia="ＭＳ ゴシック" w:hAnsi="ＭＳ ゴシック" w:hint="eastAsia"/>
          <w:sz w:val="22"/>
        </w:rPr>
        <w:t xml:space="preserve">　ＤＰＦ取引の消費者被害の現状について</w:t>
      </w:r>
    </w:p>
    <w:p w14:paraId="266A5ACA" w14:textId="77777777" w:rsidR="003801BA" w:rsidRPr="0027747E" w:rsidRDefault="003801BA" w:rsidP="0027747E">
      <w:pPr>
        <w:spacing w:line="276" w:lineRule="auto"/>
        <w:ind w:leftChars="47" w:left="518" w:right="500"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(1)　現状明らかになっている消費者被害状況について</w:t>
      </w:r>
    </w:p>
    <w:p w14:paraId="5929D0B2" w14:textId="77777777" w:rsidR="003801BA" w:rsidRPr="0027747E" w:rsidRDefault="003801BA" w:rsidP="0027747E">
      <w:pPr>
        <w:spacing w:line="276" w:lineRule="auto"/>
        <w:ind w:leftChars="247" w:left="498" w:firstLine="212"/>
        <w:jc w:val="left"/>
        <w:rPr>
          <w:rFonts w:ascii="ＭＳ 明朝" w:eastAsia="ＭＳ 明朝" w:hAnsi="ＭＳ 明朝"/>
          <w:sz w:val="22"/>
        </w:rPr>
      </w:pPr>
      <w:r w:rsidRPr="0027747E">
        <w:rPr>
          <w:rFonts w:ascii="ＭＳ 明朝" w:eastAsia="ＭＳ 明朝" w:hAnsi="ＭＳ 明朝" w:hint="eastAsia"/>
          <w:sz w:val="22"/>
        </w:rPr>
        <w:t>ＣｔｏＣのフリマサービスの取引では、２０１２年（平成２４年）にＰＩＯ―ＮＥＴで１７３件と報告されていた件数が、２０１８年度（平成３０年）には４４９１件と約２５倍に増加している</w:t>
      </w:r>
      <w:r w:rsidRPr="0027747E">
        <w:rPr>
          <w:rStyle w:val="a9"/>
          <w:rFonts w:ascii="ＭＳ 明朝" w:eastAsia="ＭＳ 明朝" w:hAnsi="ＭＳ 明朝"/>
          <w:sz w:val="22"/>
        </w:rPr>
        <w:footnoteReference w:id="3"/>
      </w:r>
      <w:r w:rsidRPr="0027747E">
        <w:rPr>
          <w:rFonts w:ascii="ＭＳ 明朝" w:eastAsia="ＭＳ 明朝" w:hAnsi="ＭＳ 明朝" w:hint="eastAsia"/>
          <w:sz w:val="22"/>
        </w:rPr>
        <w:t>。また、２０１８年度（平成３０年度）の相談の約８割が買主からの相談であり、そのうちの８１％の相談が債務不履行の被害（商品が届かない、模倣品が送られてきた、商品が壊れている、使用できない、品質に問題がある）であった。さらに、ＣｔｏＣのインターネットオークション取引でも同様の傾向があるとされている。</w:t>
      </w:r>
    </w:p>
    <w:p w14:paraId="34382A49" w14:textId="77777777" w:rsidR="003801BA" w:rsidRPr="0027747E" w:rsidRDefault="003801BA" w:rsidP="0027747E">
      <w:pPr>
        <w:spacing w:line="276" w:lineRule="auto"/>
        <w:ind w:leftChars="247" w:left="498" w:firstLine="212"/>
        <w:jc w:val="left"/>
        <w:rPr>
          <w:rFonts w:ascii="ＭＳ 明朝" w:eastAsia="ＭＳ 明朝" w:hAnsi="ＭＳ 明朝"/>
          <w:sz w:val="22"/>
        </w:rPr>
      </w:pPr>
      <w:r w:rsidRPr="0027747E">
        <w:rPr>
          <w:rFonts w:ascii="ＭＳ 明朝" w:eastAsia="ＭＳ 明朝" w:hAnsi="ＭＳ 明朝" w:hint="eastAsia"/>
          <w:sz w:val="22"/>
        </w:rPr>
        <w:t>これらは、通常の店舗等における取引においても生じるが、ＤＰＦを経由した取引の場合、商品等をインターネット上でしか確認できないため、その不具合を見抜けず債務不履行が起こりやすい点に特徴がある。</w:t>
      </w:r>
    </w:p>
    <w:p w14:paraId="69BB0264" w14:textId="77777777" w:rsidR="003801BA" w:rsidRPr="0027747E" w:rsidRDefault="003801BA" w:rsidP="0027747E">
      <w:pPr>
        <w:spacing w:line="276" w:lineRule="auto"/>
        <w:ind w:leftChars="247" w:left="498" w:firstLine="212"/>
        <w:jc w:val="left"/>
        <w:rPr>
          <w:rFonts w:ascii="ＭＳ 明朝" w:eastAsia="ＭＳ 明朝" w:hAnsi="ＭＳ 明朝"/>
          <w:sz w:val="22"/>
        </w:rPr>
      </w:pPr>
      <w:r w:rsidRPr="0027747E">
        <w:rPr>
          <w:rFonts w:ascii="ＭＳ 明朝" w:eastAsia="ＭＳ 明朝" w:hAnsi="ＭＳ 明朝" w:hint="eastAsia"/>
          <w:sz w:val="22"/>
        </w:rPr>
        <w:t>なお、ＤＰＦにおいて取引される商品ないし役務は、比較的少額であるという意見もあるが、その全てが少額になるとは限らない。例えば、商品の例ではモバイルバッテリーをＤＰＦにて購入したところ、当該モバイルバッテリーが出火し購入者の自宅が全焼してしまったという例がある</w:t>
      </w:r>
      <w:r w:rsidRPr="0027747E">
        <w:rPr>
          <w:rStyle w:val="a9"/>
          <w:rFonts w:ascii="ＭＳ 明朝" w:eastAsia="ＭＳ 明朝" w:hAnsi="ＭＳ 明朝"/>
          <w:sz w:val="22"/>
        </w:rPr>
        <w:footnoteReference w:id="4"/>
      </w:r>
      <w:r w:rsidRPr="0027747E">
        <w:rPr>
          <w:rFonts w:ascii="ＭＳ 明朝" w:eastAsia="ＭＳ 明朝" w:hAnsi="ＭＳ 明朝" w:hint="eastAsia"/>
          <w:sz w:val="22"/>
        </w:rPr>
        <w:t>。</w:t>
      </w:r>
    </w:p>
    <w:p w14:paraId="4657A84B" w14:textId="77777777" w:rsidR="003801BA" w:rsidRPr="0027747E" w:rsidRDefault="003801BA" w:rsidP="0027747E">
      <w:pPr>
        <w:spacing w:line="276" w:lineRule="auto"/>
        <w:ind w:leftChars="247" w:left="498" w:firstLine="212"/>
        <w:jc w:val="left"/>
        <w:rPr>
          <w:rFonts w:ascii="ＭＳ 明朝" w:eastAsia="ＭＳ 明朝" w:hAnsi="ＭＳ 明朝"/>
          <w:sz w:val="22"/>
        </w:rPr>
      </w:pPr>
      <w:r w:rsidRPr="0027747E">
        <w:rPr>
          <w:rFonts w:ascii="ＭＳ 明朝" w:eastAsia="ＭＳ 明朝" w:hAnsi="ＭＳ 明朝" w:hint="eastAsia"/>
          <w:sz w:val="22"/>
        </w:rPr>
        <w:lastRenderedPageBreak/>
        <w:t>また、役務については、例えば医学的な情報等が誤っていた場合、当該情報を信じた消費者の生命身体に深刻な被害が生じる恐れがある</w:t>
      </w:r>
      <w:r w:rsidRPr="0027747E">
        <w:rPr>
          <w:rStyle w:val="a9"/>
          <w:rFonts w:ascii="ＭＳ 明朝" w:eastAsia="ＭＳ 明朝" w:hAnsi="ＭＳ 明朝"/>
          <w:sz w:val="22"/>
        </w:rPr>
        <w:footnoteReference w:id="5"/>
      </w:r>
      <w:r w:rsidRPr="0027747E">
        <w:rPr>
          <w:rFonts w:ascii="ＭＳ 明朝" w:eastAsia="ＭＳ 明朝" w:hAnsi="ＭＳ 明朝" w:hint="eastAsia"/>
          <w:sz w:val="22"/>
        </w:rPr>
        <w:t>。さらに、中国での事例にはなるが、オンライン配車を利用した女性が運転手により殺害されるという痛ましい事件も２件立て続けに起こっている</w:t>
      </w:r>
      <w:r w:rsidRPr="0027747E">
        <w:rPr>
          <w:rStyle w:val="a9"/>
          <w:rFonts w:ascii="ＭＳ 明朝" w:eastAsia="ＭＳ 明朝" w:hAnsi="ＭＳ 明朝"/>
          <w:sz w:val="22"/>
        </w:rPr>
        <w:footnoteReference w:id="6"/>
      </w:r>
      <w:r w:rsidRPr="0027747E">
        <w:rPr>
          <w:rFonts w:ascii="ＭＳ 明朝" w:eastAsia="ＭＳ 明朝" w:hAnsi="ＭＳ 明朝" w:hint="eastAsia"/>
          <w:sz w:val="22"/>
        </w:rPr>
        <w:t>。</w:t>
      </w:r>
    </w:p>
    <w:p w14:paraId="2BE029A7" w14:textId="77777777" w:rsidR="003801BA" w:rsidRPr="0027747E" w:rsidRDefault="003801BA" w:rsidP="0027747E">
      <w:pPr>
        <w:spacing w:line="276" w:lineRule="auto"/>
        <w:ind w:leftChars="247" w:left="498" w:firstLine="212"/>
        <w:jc w:val="left"/>
        <w:rPr>
          <w:rFonts w:ascii="ＭＳ 明朝" w:eastAsia="ＭＳ 明朝" w:hAnsi="ＭＳ 明朝"/>
          <w:sz w:val="22"/>
        </w:rPr>
      </w:pPr>
      <w:r w:rsidRPr="0027747E">
        <w:rPr>
          <w:rFonts w:ascii="ＭＳ 明朝" w:eastAsia="ＭＳ 明朝" w:hAnsi="ＭＳ 明朝" w:hint="eastAsia"/>
          <w:sz w:val="22"/>
        </w:rPr>
        <w:t>このように、ＤＰＦにおける消費者被害は、商品代や役務の利用料金自体は低額であったとしても、重大な生命・身体・財産の被害が生じる恐れが常に内在している。</w:t>
      </w:r>
    </w:p>
    <w:p w14:paraId="51AAAE6E" w14:textId="77777777" w:rsidR="003801BA" w:rsidRPr="0027747E" w:rsidRDefault="003801BA" w:rsidP="0027747E">
      <w:pPr>
        <w:spacing w:line="276" w:lineRule="auto"/>
        <w:ind w:firstLineChars="119" w:firstLine="252"/>
        <w:jc w:val="left"/>
        <w:rPr>
          <w:rFonts w:ascii="ＭＳ 明朝" w:eastAsia="ＭＳ 明朝" w:hAnsi="ＭＳ 明朝"/>
          <w:sz w:val="22"/>
        </w:rPr>
      </w:pPr>
      <w:r w:rsidRPr="0027747E">
        <w:rPr>
          <w:rFonts w:ascii="ＭＳ 明朝" w:eastAsia="ＭＳ 明朝" w:hAnsi="ＭＳ 明朝" w:hint="eastAsia"/>
          <w:sz w:val="22"/>
        </w:rPr>
        <w:t>(2)　消費者被害後の現実について</w:t>
      </w:r>
    </w:p>
    <w:p w14:paraId="1BF285BC" w14:textId="4A63F32F" w:rsidR="003801BA" w:rsidRPr="0027747E" w:rsidRDefault="003801BA" w:rsidP="0027747E">
      <w:pPr>
        <w:spacing w:line="276" w:lineRule="auto"/>
        <w:ind w:leftChars="136" w:left="526" w:hangingChars="119" w:hanging="252"/>
        <w:jc w:val="left"/>
        <w:rPr>
          <w:rFonts w:ascii="ＭＳ 明朝" w:eastAsia="ＭＳ 明朝" w:hAnsi="ＭＳ 明朝"/>
          <w:sz w:val="22"/>
        </w:rPr>
      </w:pPr>
      <w:r w:rsidRPr="0027747E">
        <w:rPr>
          <w:rFonts w:ascii="ＭＳ 明朝" w:eastAsia="ＭＳ 明朝" w:hAnsi="ＭＳ 明朝" w:hint="eastAsia"/>
          <w:sz w:val="22"/>
        </w:rPr>
        <w:t xml:space="preserve">　　上記「消費者トラブルの分析（事務局資料）」によれば、債務不履行の被害を相談した買主のうち、売り主にキャンセルの申し入れをすることができた者は約２８％しかおらず、</w:t>
      </w:r>
      <w:r w:rsidRPr="0027747E">
        <w:rPr>
          <w:rFonts w:ascii="ＭＳ 明朝" w:eastAsia="ＭＳ 明朝" w:hAnsi="ＭＳ 明朝" w:hint="eastAsia"/>
          <w:b/>
          <w:sz w:val="22"/>
          <w:u w:val="single"/>
        </w:rPr>
        <w:t>７２％もの者はキャンセルを申し入れることすらできなかった又は申し入れなかった</w:t>
      </w:r>
      <w:r w:rsidRPr="0027747E">
        <w:rPr>
          <w:rFonts w:ascii="ＭＳ 明朝" w:eastAsia="ＭＳ 明朝" w:hAnsi="ＭＳ 明朝" w:hint="eastAsia"/>
          <w:sz w:val="22"/>
        </w:rPr>
        <w:t>と報告されている。このように、ＤＰＦにおける消費者被害では、そもそも売主と連絡が取れない、</w:t>
      </w:r>
      <w:r w:rsidR="009E34E6">
        <w:rPr>
          <w:rFonts w:ascii="ＭＳ 明朝" w:eastAsia="ＭＳ 明朝" w:hAnsi="ＭＳ 明朝" w:hint="eastAsia"/>
          <w:sz w:val="22"/>
        </w:rPr>
        <w:t>又は</w:t>
      </w:r>
      <w:r w:rsidRPr="0027747E">
        <w:rPr>
          <w:rFonts w:ascii="ＭＳ 明朝" w:eastAsia="ＭＳ 明朝" w:hAnsi="ＭＳ 明朝" w:hint="eastAsia"/>
          <w:sz w:val="22"/>
        </w:rPr>
        <w:t>売主の連絡先が分からないといった、紛争解決の土台にすら上がれなかった消費者が数多くいることが明らかになっている。</w:t>
      </w:r>
    </w:p>
    <w:p w14:paraId="4201339F" w14:textId="09304262" w:rsidR="003801BA" w:rsidRPr="0027747E" w:rsidRDefault="003801BA" w:rsidP="0027747E">
      <w:pPr>
        <w:spacing w:line="276" w:lineRule="auto"/>
        <w:ind w:leftChars="136" w:left="526" w:hangingChars="119" w:hanging="252"/>
        <w:jc w:val="left"/>
        <w:rPr>
          <w:rFonts w:ascii="ＭＳ 明朝" w:eastAsia="ＭＳ 明朝" w:hAnsi="ＭＳ 明朝"/>
          <w:sz w:val="22"/>
        </w:rPr>
      </w:pPr>
      <w:r w:rsidRPr="0027747E">
        <w:rPr>
          <w:rFonts w:ascii="ＭＳ 明朝" w:eastAsia="ＭＳ 明朝" w:hAnsi="ＭＳ 明朝" w:hint="eastAsia"/>
          <w:sz w:val="22"/>
        </w:rPr>
        <w:t xml:space="preserve">　　また、前者のキャンセルの申し入れを行えた者であっても、売り主がそもそもキャンセルに応じな</w:t>
      </w:r>
      <w:r w:rsidR="0027747E">
        <w:rPr>
          <w:rFonts w:ascii="ＭＳ 明朝" w:eastAsia="ＭＳ 明朝" w:hAnsi="ＭＳ 明朝" w:hint="eastAsia"/>
          <w:sz w:val="22"/>
        </w:rPr>
        <w:t>い</w:t>
      </w:r>
      <w:r w:rsidRPr="0027747E">
        <w:rPr>
          <w:rFonts w:ascii="ＭＳ 明朝" w:eastAsia="ＭＳ 明朝" w:hAnsi="ＭＳ 明朝" w:hint="eastAsia"/>
          <w:sz w:val="22"/>
        </w:rPr>
        <w:t>、売り主が同意してもＤＰＦ提供者がその処理をしないといった例が１９％報告されている。</w:t>
      </w:r>
    </w:p>
    <w:p w14:paraId="432628B0" w14:textId="77777777" w:rsidR="003801BA" w:rsidRPr="0027747E" w:rsidRDefault="003801BA" w:rsidP="0027747E">
      <w:pPr>
        <w:spacing w:line="276" w:lineRule="auto"/>
        <w:ind w:leftChars="136" w:left="526" w:hangingChars="119" w:hanging="252"/>
        <w:jc w:val="left"/>
        <w:rPr>
          <w:rFonts w:ascii="ＭＳ 明朝" w:eastAsia="ＭＳ 明朝" w:hAnsi="ＭＳ 明朝"/>
          <w:sz w:val="22"/>
        </w:rPr>
      </w:pPr>
      <w:r w:rsidRPr="0027747E">
        <w:rPr>
          <w:rFonts w:ascii="ＭＳ 明朝" w:eastAsia="ＭＳ 明朝" w:hAnsi="ＭＳ 明朝" w:hint="eastAsia"/>
          <w:sz w:val="22"/>
        </w:rPr>
        <w:t xml:space="preserve">　　このように、ＤＰＦでは消費者被害が生じても、その被害を解決できない、特にキャンセルの申し入れすら行えていない被害者が多数存在する。</w:t>
      </w:r>
    </w:p>
    <w:p w14:paraId="29F3BE2E" w14:textId="65D14DF5" w:rsidR="003801BA" w:rsidRPr="00ED522E" w:rsidRDefault="00CD2AF0" w:rsidP="0027747E">
      <w:pPr>
        <w:spacing w:line="276" w:lineRule="auto"/>
        <w:ind w:firstLineChars="0" w:firstLine="0"/>
        <w:jc w:val="left"/>
        <w:rPr>
          <w:rFonts w:ascii="ＭＳ ゴシック" w:eastAsia="ＭＳ ゴシック" w:hAnsi="ＭＳ ゴシック"/>
          <w:sz w:val="22"/>
        </w:rPr>
      </w:pPr>
      <w:r w:rsidRPr="00ED522E">
        <w:rPr>
          <w:rFonts w:ascii="ＭＳ ゴシック" w:eastAsia="ＭＳ ゴシック" w:hAnsi="ＭＳ ゴシック" w:hint="eastAsia"/>
          <w:sz w:val="22"/>
        </w:rPr>
        <w:t>４</w:t>
      </w:r>
      <w:r w:rsidR="003801BA" w:rsidRPr="00ED522E">
        <w:rPr>
          <w:rFonts w:ascii="ＭＳ ゴシック" w:eastAsia="ＭＳ ゴシック" w:hAnsi="ＭＳ ゴシック" w:hint="eastAsia"/>
          <w:sz w:val="22"/>
        </w:rPr>
        <w:t xml:space="preserve">　ＤＰＦにおける消費者被害情報の収集が困難であること</w:t>
      </w:r>
    </w:p>
    <w:p w14:paraId="06D3C72D"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(1)　上記「消費者トラブルの分析（事務局資料）」により、ＤＰＦにおける消費者被害が一定数明らかになっているが、当該被害情報はＰＩＯ―ＮＥＴにおける数値に依存している。そのため、ＤＰＦにおける消費者被害が、上記統計では拾いきれていない恐れがある。</w:t>
      </w:r>
    </w:p>
    <w:p w14:paraId="058CC25F"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その大きな要因としては、ＤＰＦ自体が相談窓口等を設けている場合、当該窓口等に消費者被害が集約されてしまい、国民生活センター等の行政機関にまで消費者被害の情報が届かないという点にある。</w:t>
      </w:r>
    </w:p>
    <w:p w14:paraId="040972C2"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(2)　さらに、ＤＰＦの利用者は比較的若年者が多いところ、若年者の国民生活センター</w:t>
      </w:r>
      <w:r w:rsidRPr="009C61BA">
        <w:rPr>
          <w:rFonts w:ascii="ＭＳ 明朝" w:eastAsia="ＭＳ 明朝" w:hAnsi="ＭＳ 明朝" w:hint="eastAsia"/>
          <w:sz w:val="22"/>
        </w:rPr>
        <w:t>又は消費生活相談窓口の認知度は、１５～１９歳では２７．６％、２０歳</w:t>
      </w:r>
      <w:r w:rsidRPr="0027747E">
        <w:rPr>
          <w:rFonts w:ascii="ＭＳ 明朝" w:eastAsia="ＭＳ 明朝" w:hAnsi="ＭＳ 明朝" w:hint="eastAsia"/>
          <w:sz w:val="22"/>
        </w:rPr>
        <w:t>代では２４％、３０</w:t>
      </w:r>
      <w:r w:rsidRPr="0027747E">
        <w:rPr>
          <w:rFonts w:ascii="ＭＳ 明朝" w:eastAsia="ＭＳ 明朝" w:hAnsi="ＭＳ 明朝" w:hint="eastAsia"/>
          <w:sz w:val="22"/>
        </w:rPr>
        <w:lastRenderedPageBreak/>
        <w:t>歳代で２３．９％と、非常に低い水準にとどまっている</w:t>
      </w:r>
      <w:r w:rsidRPr="0027747E">
        <w:rPr>
          <w:rStyle w:val="a9"/>
          <w:rFonts w:ascii="ＭＳ 明朝" w:eastAsia="ＭＳ 明朝" w:hAnsi="ＭＳ 明朝"/>
          <w:sz w:val="22"/>
        </w:rPr>
        <w:footnoteReference w:id="7"/>
      </w:r>
      <w:r w:rsidRPr="0027747E">
        <w:rPr>
          <w:rFonts w:ascii="ＭＳ 明朝" w:eastAsia="ＭＳ 明朝" w:hAnsi="ＭＳ 明朝" w:hint="eastAsia"/>
          <w:sz w:val="22"/>
        </w:rPr>
        <w:t>。直近の２０２０年度（令和２年度）の消費者白書５０頁からの「消費者被害・トラブルの経験と被害・トラブル額の推計」では、２０１９年度（令和元年度）の１年間で消費者被害・トラブルの経験があると認識し、その被害・トラブルの内容を具体的に回答した人のうち、「誰にも相談又は申出をしていない」と回答した人は４５．４％にも及ぶ。そのような消費者被害を経験し相談又は申出をした者であっても、「市区町村や消費生活センター等の行政機関の相談窓口」に相談した者の割合は僅か８．６％にとどまる。</w:t>
      </w:r>
    </w:p>
    <w:p w14:paraId="79843173" w14:textId="77777777" w:rsidR="003801BA" w:rsidRPr="0027747E" w:rsidRDefault="003801BA" w:rsidP="0027747E">
      <w:pPr>
        <w:spacing w:line="276" w:lineRule="auto"/>
        <w:ind w:leftChars="250" w:left="504" w:firstLine="212"/>
        <w:jc w:val="left"/>
        <w:rPr>
          <w:rFonts w:ascii="ＭＳ 明朝" w:eastAsia="ＭＳ 明朝" w:hAnsi="ＭＳ 明朝"/>
          <w:sz w:val="22"/>
        </w:rPr>
      </w:pPr>
      <w:r w:rsidRPr="0027747E">
        <w:rPr>
          <w:rFonts w:ascii="ＭＳ 明朝" w:eastAsia="ＭＳ 明朝" w:hAnsi="ＭＳ 明朝" w:hint="eastAsia"/>
          <w:sz w:val="22"/>
        </w:rPr>
        <w:t>この数値は、ＤＰＦ提供者の元に情報が集まりやすいこと、ＰＩＯ―ＮＥＴにおける被害者数が実際の消費者被害数とはかけ離れて少ない恐れがあることを示している。</w:t>
      </w:r>
    </w:p>
    <w:p w14:paraId="5F69F2B9"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(3)　</w:t>
      </w:r>
      <w:r w:rsidRPr="0027747E" w:rsidDel="00333B0E">
        <w:rPr>
          <w:rFonts w:ascii="ＭＳ 明朝" w:eastAsia="ＭＳ 明朝" w:hAnsi="ＭＳ 明朝" w:hint="eastAsia"/>
          <w:sz w:val="22"/>
        </w:rPr>
        <w:t xml:space="preserve"> </w:t>
      </w:r>
      <w:r w:rsidRPr="0027747E">
        <w:rPr>
          <w:rFonts w:ascii="ＭＳ 明朝" w:eastAsia="ＭＳ 明朝" w:hAnsi="ＭＳ 明朝" w:hint="eastAsia"/>
          <w:sz w:val="22"/>
        </w:rPr>
        <w:t>以上のような実態から、ＰＩＯ―ＮＥＴにおけるＤＰＦ被害の総数より実際のＤＰＦにおける消費者被害は遥かに多いと予測されることは勿論、今後のＤＰＦにおける消費者被害の情報をいかに集約してその後の消費者被害救済に役立てていくのかという課題が存在している。</w:t>
      </w:r>
    </w:p>
    <w:p w14:paraId="7E919D69" w14:textId="29A88C2B" w:rsidR="003801BA" w:rsidRPr="006D5778" w:rsidRDefault="00CD2AF0" w:rsidP="0027747E">
      <w:pPr>
        <w:spacing w:line="276" w:lineRule="auto"/>
        <w:ind w:left="212" w:hangingChars="100" w:hanging="212"/>
        <w:jc w:val="left"/>
        <w:rPr>
          <w:rFonts w:ascii="ＭＳ ゴシック" w:eastAsia="ＭＳ ゴシック" w:hAnsi="ＭＳ ゴシック"/>
          <w:sz w:val="22"/>
        </w:rPr>
      </w:pPr>
      <w:r w:rsidRPr="006D5778">
        <w:rPr>
          <w:rFonts w:ascii="ＭＳ ゴシック" w:eastAsia="ＭＳ ゴシック" w:hAnsi="ＭＳ ゴシック" w:hint="eastAsia"/>
          <w:sz w:val="22"/>
        </w:rPr>
        <w:t>５</w:t>
      </w:r>
      <w:r w:rsidR="003801BA" w:rsidRPr="006D5778">
        <w:rPr>
          <w:rFonts w:ascii="ＭＳ ゴシック" w:eastAsia="ＭＳ ゴシック" w:hAnsi="ＭＳ ゴシック" w:hint="eastAsia"/>
          <w:sz w:val="22"/>
        </w:rPr>
        <w:t xml:space="preserve">　法規制の必要性及び相当性</w:t>
      </w:r>
    </w:p>
    <w:p w14:paraId="3350CF2A" w14:textId="71384F1D"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(1)　これまでＤＰＦにおける消費者被害の実態等を述べてきたが、このような消費者被害がなくならず</w:t>
      </w:r>
      <w:r w:rsidR="006D5778">
        <w:rPr>
          <w:rFonts w:ascii="ＭＳ 明朝" w:eastAsia="ＭＳ 明朝" w:hAnsi="ＭＳ 明朝" w:hint="eastAsia"/>
          <w:sz w:val="22"/>
        </w:rPr>
        <w:t>、</w:t>
      </w:r>
      <w:r w:rsidRPr="0027747E">
        <w:rPr>
          <w:rFonts w:ascii="ＭＳ 明朝" w:eastAsia="ＭＳ 明朝" w:hAnsi="ＭＳ 明朝" w:hint="eastAsia"/>
          <w:sz w:val="22"/>
        </w:rPr>
        <w:t>むしろ増加の一途をたどる原因としては、ひとえに透明化法</w:t>
      </w:r>
      <w:r w:rsidR="00301646" w:rsidRPr="0027747E">
        <w:rPr>
          <w:rStyle w:val="a9"/>
          <w:rFonts w:ascii="ＭＳ 明朝" w:eastAsia="ＭＳ 明朝" w:hAnsi="ＭＳ 明朝"/>
          <w:sz w:val="22"/>
        </w:rPr>
        <w:footnoteReference w:id="8"/>
      </w:r>
      <w:r w:rsidRPr="0027747E">
        <w:rPr>
          <w:rFonts w:ascii="ＭＳ 明朝" w:eastAsia="ＭＳ 明朝" w:hAnsi="ＭＳ 明朝" w:hint="eastAsia"/>
          <w:sz w:val="22"/>
        </w:rPr>
        <w:t>を除きＤＰＦを想定した立法が現在の日本において存在しないからである。</w:t>
      </w:r>
    </w:p>
    <w:p w14:paraId="3E284836"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即ち、ＤＰＦのような「場」を提供するような契約を直接規律する法律は存在せず、現状ではあくまで準委任契約という広い概念で捉えるしかない。しかし、準委任契約という広い契約類型で上記ＤＰＦの問題を処理するのは困難である。また、その他にも名板貸し責任（商法１４条）の規定や特商法１１条以下の通信販売の規定も存在するが、これらの規定でも上記ＤＰＦの問題に十分に対応できるものではない。</w:t>
      </w:r>
    </w:p>
    <w:p w14:paraId="2A67242C"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要するに、現在の既存立法では、そもそもＤＰＦを想定した法律が存在しないがために、名板貸し責任の規定の類推適用や利用契約の付随義務といった迂遠な法律構成にならざるを得なくなっているのである。</w:t>
      </w:r>
    </w:p>
    <w:p w14:paraId="51E37CAE"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(2)　一方で、民事ルールにはＤＰＦを想定した立法を行うべき法理・趣旨は存在している。例えば、民事ルールには「ある危険を創出した者はその危険を負担するべき」という危険</w:t>
      </w:r>
      <w:r w:rsidRPr="0027747E">
        <w:rPr>
          <w:rFonts w:ascii="ＭＳ 明朝" w:eastAsia="ＭＳ 明朝" w:hAnsi="ＭＳ 明朝" w:hint="eastAsia"/>
          <w:sz w:val="22"/>
        </w:rPr>
        <w:lastRenderedPageBreak/>
        <w:t>責任の考え方や「ある活動によって利益を得ている者は、それに伴って生ずる損害についても一定の責任を負うべき」という報償責任の考え方が存在する。</w:t>
      </w:r>
    </w:p>
    <w:p w14:paraId="1F33111B" w14:textId="77777777" w:rsidR="003801BA" w:rsidRPr="0027747E" w:rsidRDefault="003801BA" w:rsidP="0027747E">
      <w:pPr>
        <w:spacing w:line="276" w:lineRule="auto"/>
        <w:ind w:leftChars="250" w:left="504" w:firstLine="212"/>
        <w:jc w:val="left"/>
        <w:rPr>
          <w:rFonts w:ascii="ＭＳ 明朝" w:eastAsia="ＭＳ 明朝" w:hAnsi="ＭＳ 明朝"/>
          <w:sz w:val="22"/>
        </w:rPr>
      </w:pPr>
      <w:r w:rsidRPr="0027747E">
        <w:rPr>
          <w:rFonts w:ascii="ＭＳ 明朝" w:eastAsia="ＭＳ 明朝" w:hAnsi="ＭＳ 明朝" w:hint="eastAsia"/>
          <w:sz w:val="22"/>
        </w:rPr>
        <w:t>この点、ＤＰＦ提供者は、まさにＤＰＦという一定の危険性のある「場」に消費者を招き入れて利益を得ているのであるから、その「場」で生じた一定の危険はその危険をコントロールし得るＤＰＦ提供者が負担すべきである。</w:t>
      </w:r>
    </w:p>
    <w:p w14:paraId="0523EFE3" w14:textId="77777777" w:rsidR="003801BA" w:rsidRPr="0027747E" w:rsidRDefault="003801BA" w:rsidP="0027747E">
      <w:pPr>
        <w:spacing w:line="276" w:lineRule="auto"/>
        <w:ind w:leftChars="250" w:left="504" w:firstLine="212"/>
        <w:jc w:val="left"/>
        <w:rPr>
          <w:rFonts w:ascii="ＭＳ 明朝" w:eastAsia="ＭＳ 明朝" w:hAnsi="ＭＳ 明朝"/>
          <w:sz w:val="22"/>
        </w:rPr>
      </w:pPr>
      <w:r w:rsidRPr="0027747E">
        <w:rPr>
          <w:rFonts w:ascii="ＭＳ 明朝" w:eastAsia="ＭＳ 明朝" w:hAnsi="ＭＳ 明朝" w:hint="eastAsia"/>
          <w:sz w:val="22"/>
        </w:rPr>
        <w:t>このように上記民事ルールの様々な法理・趣旨からしても、ＤＰＦ提供者が一定の責任を負うことは首肯し得るのである。</w:t>
      </w:r>
    </w:p>
    <w:p w14:paraId="4EB677FC"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(3)　さらに、海外での立法の状況も比較法的に参照する必要がある。この点については、２０１９年（平成３１年）４月に公表されたＤＰＦ報告書の第４項「海外の動向」においても詳細が論じられているところである</w:t>
      </w:r>
      <w:r w:rsidRPr="0027747E">
        <w:rPr>
          <w:rStyle w:val="a9"/>
          <w:rFonts w:ascii="ＭＳ 明朝" w:eastAsia="ＭＳ 明朝" w:hAnsi="ＭＳ 明朝"/>
          <w:sz w:val="22"/>
        </w:rPr>
        <w:footnoteReference w:id="9"/>
      </w:r>
      <w:r w:rsidRPr="0027747E">
        <w:rPr>
          <w:rFonts w:ascii="ＭＳ 明朝" w:eastAsia="ＭＳ 明朝" w:hAnsi="ＭＳ 明朝" w:hint="eastAsia"/>
          <w:sz w:val="22"/>
        </w:rPr>
        <w:t>。</w:t>
      </w:r>
    </w:p>
    <w:p w14:paraId="4925D1F1" w14:textId="675D99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例えば、ＥＵでは２０１９年（令和元年）１１月２７日に制定された「ＥＵ消費者保護準則の実効性強化及び現代化に関する指令（ＥＵ）2019/2161（以下「現代化指令」とする</w:t>
      </w:r>
      <w:r w:rsidR="006D5778">
        <w:rPr>
          <w:rFonts w:ascii="ＭＳ 明朝" w:eastAsia="ＭＳ 明朝" w:hAnsi="ＭＳ 明朝" w:hint="eastAsia"/>
          <w:sz w:val="22"/>
        </w:rPr>
        <w:t>。</w:t>
      </w:r>
      <w:r w:rsidRPr="0027747E">
        <w:rPr>
          <w:rFonts w:ascii="ＭＳ 明朝" w:eastAsia="ＭＳ 明朝" w:hAnsi="ＭＳ 明朝" w:hint="eastAsia"/>
          <w:sz w:val="22"/>
        </w:rPr>
        <w:t>）」により、各ＥＵ加盟国において２０２０年（令和２年）１１月２８日までに現代化指令を国内法化しなければならない状況下にある</w:t>
      </w:r>
      <w:r w:rsidRPr="0027747E">
        <w:rPr>
          <w:rStyle w:val="a9"/>
          <w:rFonts w:ascii="ＭＳ 明朝" w:eastAsia="ＭＳ 明朝" w:hAnsi="ＭＳ 明朝"/>
          <w:sz w:val="22"/>
        </w:rPr>
        <w:footnoteReference w:id="10"/>
      </w:r>
      <w:r w:rsidRPr="0027747E">
        <w:rPr>
          <w:rFonts w:ascii="ＭＳ 明朝" w:eastAsia="ＭＳ 明朝" w:hAnsi="ＭＳ 明朝" w:hint="eastAsia"/>
          <w:sz w:val="22"/>
        </w:rPr>
        <w:t>。</w:t>
      </w:r>
    </w:p>
    <w:p w14:paraId="4AF3EAC2" w14:textId="77777777" w:rsidR="00722217"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さらに、中国では２０１８年（平成３０年）８月３１日に制定された電子商取引法の３８条により消費者の身体、財産の安全等に関する連帯責任が定められ、韓国では２００２年（平成１４年）３月３０日に制定された電子商取引等における消費者保護に関する法律</w:t>
      </w:r>
      <w:r w:rsidR="00B80553" w:rsidRPr="0027747E">
        <w:rPr>
          <w:rFonts w:ascii="ＭＳ 明朝" w:eastAsia="ＭＳ 明朝" w:hAnsi="ＭＳ 明朝" w:hint="eastAsia"/>
          <w:sz w:val="22"/>
        </w:rPr>
        <w:t>の</w:t>
      </w:r>
      <w:r w:rsidRPr="0027747E">
        <w:rPr>
          <w:rFonts w:ascii="ＭＳ 明朝" w:eastAsia="ＭＳ 明朝" w:hAnsi="ＭＳ 明朝" w:hint="eastAsia"/>
          <w:sz w:val="22"/>
        </w:rPr>
        <w:t>２０条の２第２項によりＤＰＦ提供者に情報提供義務違反があった場合や提供した事実が事実と異なった場合には相当の注意を払ったことを立証しない限り連帯賠償責任を負うとされている。</w:t>
      </w:r>
    </w:p>
    <w:p w14:paraId="0A81F703" w14:textId="77777777" w:rsidR="003801BA" w:rsidRPr="0027747E" w:rsidRDefault="003801BA" w:rsidP="0027747E">
      <w:pPr>
        <w:spacing w:line="276" w:lineRule="auto"/>
        <w:ind w:leftChars="250" w:left="504" w:firstLine="212"/>
        <w:jc w:val="left"/>
        <w:rPr>
          <w:rFonts w:ascii="ＭＳ 明朝" w:eastAsia="ＭＳ 明朝" w:hAnsi="ＭＳ 明朝"/>
          <w:sz w:val="22"/>
        </w:rPr>
      </w:pPr>
      <w:r w:rsidRPr="0027747E">
        <w:rPr>
          <w:rFonts w:ascii="ＭＳ 明朝" w:eastAsia="ＭＳ 明朝" w:hAnsi="ＭＳ 明朝" w:hint="eastAsia"/>
          <w:sz w:val="22"/>
        </w:rPr>
        <w:t>このように、ＤＰＦ提供者から主張される「イコールフッティング」という視点、即ち海外事業者と同様の規制状況にすべきとの視点からすると、むしろ日本においても消費者保護を図る立法がなされるべきである。</w:t>
      </w:r>
    </w:p>
    <w:p w14:paraId="36EDDC19" w14:textId="551A554D" w:rsidR="003801BA" w:rsidRPr="0027747E" w:rsidRDefault="003801BA" w:rsidP="0027747E">
      <w:pPr>
        <w:spacing w:line="276" w:lineRule="auto"/>
        <w:ind w:leftChars="100" w:left="414" w:hangingChars="100" w:hanging="212"/>
        <w:jc w:val="left"/>
        <w:rPr>
          <w:rFonts w:ascii="ＭＳ 明朝" w:eastAsia="ＭＳ 明朝" w:hAnsi="ＭＳ 明朝"/>
          <w:sz w:val="22"/>
        </w:rPr>
      </w:pPr>
      <w:r w:rsidRPr="0027747E">
        <w:rPr>
          <w:rFonts w:ascii="ＭＳ 明朝" w:eastAsia="ＭＳ 明朝" w:hAnsi="ＭＳ 明朝" w:hint="eastAsia"/>
          <w:sz w:val="22"/>
        </w:rPr>
        <w:t>(4)　以上のように、日本においてはＤＰＦ自体を想定した立法は必要不可欠であり、かつ、その立法を行う相当性も十分に認められる。その立法内容としては、以下の意見の趣旨１ないし３の内容を含んだ立法を行うべきである。</w:t>
      </w:r>
    </w:p>
    <w:p w14:paraId="6E475D29" w14:textId="31DC4A82" w:rsidR="00090E57" w:rsidRPr="0027747E" w:rsidRDefault="00090E57" w:rsidP="0027747E">
      <w:pPr>
        <w:spacing w:line="276" w:lineRule="auto"/>
        <w:ind w:leftChars="100" w:left="414" w:hangingChars="100" w:hanging="212"/>
        <w:jc w:val="left"/>
        <w:rPr>
          <w:rFonts w:ascii="ＭＳ 明朝" w:eastAsia="ＭＳ 明朝" w:hAnsi="ＭＳ 明朝"/>
          <w:sz w:val="22"/>
        </w:rPr>
      </w:pPr>
      <w:r w:rsidRPr="0027747E">
        <w:rPr>
          <w:rFonts w:ascii="ＭＳ 明朝" w:eastAsia="ＭＳ 明朝" w:hAnsi="ＭＳ 明朝" w:hint="eastAsia"/>
          <w:sz w:val="22"/>
        </w:rPr>
        <w:t>(5)</w:t>
      </w:r>
      <w:r w:rsidR="0015041D">
        <w:rPr>
          <w:rFonts w:ascii="ＭＳ 明朝" w:eastAsia="ＭＳ 明朝" w:hAnsi="ＭＳ 明朝" w:hint="eastAsia"/>
          <w:sz w:val="22"/>
        </w:rPr>
        <w:t xml:space="preserve">　</w:t>
      </w:r>
      <w:r w:rsidR="00301646" w:rsidRPr="0027747E">
        <w:rPr>
          <w:rFonts w:ascii="ＭＳ 明朝" w:eastAsia="ＭＳ 明朝" w:hAnsi="ＭＳ 明朝" w:hint="eastAsia"/>
          <w:sz w:val="22"/>
        </w:rPr>
        <w:t>このほか</w:t>
      </w:r>
      <w:r w:rsidRPr="0027747E">
        <w:rPr>
          <w:rFonts w:ascii="ＭＳ 明朝" w:eastAsia="ＭＳ 明朝" w:hAnsi="ＭＳ 明朝" w:hint="eastAsia"/>
          <w:sz w:val="22"/>
        </w:rPr>
        <w:t>、現行法において</w:t>
      </w:r>
      <w:r w:rsidR="00A12A86" w:rsidRPr="0027747E">
        <w:rPr>
          <w:rFonts w:ascii="ＭＳ 明朝" w:eastAsia="ＭＳ 明朝" w:hAnsi="ＭＳ 明朝" w:hint="eastAsia"/>
          <w:sz w:val="22"/>
        </w:rPr>
        <w:t>、取引の適正化という観点から、</w:t>
      </w:r>
      <w:r w:rsidRPr="0027747E">
        <w:rPr>
          <w:rFonts w:ascii="ＭＳ 明朝" w:eastAsia="ＭＳ 明朝" w:hAnsi="ＭＳ 明朝" w:hint="eastAsia"/>
          <w:sz w:val="22"/>
        </w:rPr>
        <w:t>取引当事者以外の第三者が責任を負う制度として、割賦販売法における加盟店管理責任</w:t>
      </w:r>
      <w:r w:rsidR="00A12A86" w:rsidRPr="0027747E">
        <w:rPr>
          <w:rFonts w:ascii="ＭＳ 明朝" w:eastAsia="ＭＳ 明朝" w:hAnsi="ＭＳ 明朝" w:hint="eastAsia"/>
          <w:sz w:val="22"/>
        </w:rPr>
        <w:t>の規程</w:t>
      </w:r>
      <w:r w:rsidRPr="0027747E">
        <w:rPr>
          <w:rFonts w:ascii="ＭＳ 明朝" w:eastAsia="ＭＳ 明朝" w:hAnsi="ＭＳ 明朝" w:hint="eastAsia"/>
          <w:sz w:val="22"/>
        </w:rPr>
        <w:t>が存在する。そこでは</w:t>
      </w:r>
      <w:r w:rsidRPr="0027747E">
        <w:rPr>
          <w:rFonts w:ascii="ＭＳ 明朝" w:eastAsia="ＭＳ 明朝" w:hAnsi="ＭＳ 明朝" w:hint="eastAsia"/>
          <w:sz w:val="22"/>
        </w:rPr>
        <w:lastRenderedPageBreak/>
        <w:t>クレジットカードを取扱</w:t>
      </w:r>
      <w:r w:rsidR="00576A6A" w:rsidRPr="0027747E">
        <w:rPr>
          <w:rFonts w:ascii="ＭＳ 明朝" w:eastAsia="ＭＳ 明朝" w:hAnsi="ＭＳ 明朝" w:hint="eastAsia"/>
          <w:sz w:val="22"/>
        </w:rPr>
        <w:t>事業者</w:t>
      </w:r>
      <w:r w:rsidR="00301646" w:rsidRPr="0027747E">
        <w:rPr>
          <w:rFonts w:ascii="ＭＳ 明朝" w:eastAsia="ＭＳ 明朝" w:hAnsi="ＭＳ 明朝" w:hint="eastAsia"/>
          <w:sz w:val="22"/>
        </w:rPr>
        <w:t>に対し</w:t>
      </w:r>
      <w:r w:rsidRPr="0027747E">
        <w:rPr>
          <w:rFonts w:ascii="ＭＳ 明朝" w:eastAsia="ＭＳ 明朝" w:hAnsi="ＭＳ 明朝" w:hint="eastAsia"/>
          <w:sz w:val="22"/>
        </w:rPr>
        <w:t>、加盟店調査</w:t>
      </w:r>
      <w:r w:rsidR="00576A6A" w:rsidRPr="0027747E">
        <w:rPr>
          <w:rFonts w:ascii="ＭＳ 明朝" w:eastAsia="ＭＳ 明朝" w:hAnsi="ＭＳ 明朝" w:hint="eastAsia"/>
          <w:sz w:val="22"/>
        </w:rPr>
        <w:t>義務を課し、不適格と認められる加盟店との契約締結</w:t>
      </w:r>
      <w:r w:rsidR="00E853A4">
        <w:rPr>
          <w:rFonts w:ascii="ＭＳ 明朝" w:eastAsia="ＭＳ 明朝" w:hAnsi="ＭＳ 明朝" w:hint="eastAsia"/>
          <w:sz w:val="22"/>
        </w:rPr>
        <w:t>を</w:t>
      </w:r>
      <w:r w:rsidR="00576A6A" w:rsidRPr="0027747E">
        <w:rPr>
          <w:rFonts w:ascii="ＭＳ 明朝" w:eastAsia="ＭＳ 明朝" w:hAnsi="ＭＳ 明朝" w:hint="eastAsia"/>
          <w:sz w:val="22"/>
        </w:rPr>
        <w:t>禁止する等の</w:t>
      </w:r>
      <w:r w:rsidRPr="0027747E">
        <w:rPr>
          <w:rFonts w:ascii="ＭＳ 明朝" w:eastAsia="ＭＳ 明朝" w:hAnsi="ＭＳ 明朝" w:hint="eastAsia"/>
          <w:sz w:val="22"/>
        </w:rPr>
        <w:t>不正利用対策を講じること</w:t>
      </w:r>
      <w:r w:rsidR="00576A6A" w:rsidRPr="0027747E">
        <w:rPr>
          <w:rFonts w:ascii="ＭＳ 明朝" w:eastAsia="ＭＳ 明朝" w:hAnsi="ＭＳ 明朝" w:hint="eastAsia"/>
          <w:sz w:val="22"/>
        </w:rPr>
        <w:t>を</w:t>
      </w:r>
      <w:r w:rsidRPr="0027747E">
        <w:rPr>
          <w:rFonts w:ascii="ＭＳ 明朝" w:eastAsia="ＭＳ 明朝" w:hAnsi="ＭＳ 明朝" w:hint="eastAsia"/>
          <w:sz w:val="22"/>
        </w:rPr>
        <w:t>義務付け</w:t>
      </w:r>
      <w:r w:rsidR="00576A6A" w:rsidRPr="0027747E">
        <w:rPr>
          <w:rFonts w:ascii="ＭＳ 明朝" w:eastAsia="ＭＳ 明朝" w:hAnsi="ＭＳ 明朝" w:hint="eastAsia"/>
          <w:sz w:val="22"/>
        </w:rPr>
        <w:t>て</w:t>
      </w:r>
      <w:r w:rsidRPr="0027747E">
        <w:rPr>
          <w:rFonts w:ascii="ＭＳ 明朝" w:eastAsia="ＭＳ 明朝" w:hAnsi="ＭＳ 明朝" w:hint="eastAsia"/>
          <w:sz w:val="22"/>
        </w:rPr>
        <w:t>いる</w:t>
      </w:r>
      <w:r w:rsidR="00301646" w:rsidRPr="0027747E">
        <w:rPr>
          <w:rFonts w:ascii="ＭＳ 明朝" w:eastAsia="ＭＳ 明朝" w:hAnsi="ＭＳ 明朝" w:hint="eastAsia"/>
          <w:sz w:val="22"/>
        </w:rPr>
        <w:t>（法３５条の１７の８第１項，同第２項・４項）</w:t>
      </w:r>
      <w:r w:rsidRPr="0027747E">
        <w:rPr>
          <w:rFonts w:ascii="ＭＳ 明朝" w:eastAsia="ＭＳ 明朝" w:hAnsi="ＭＳ 明朝" w:hint="eastAsia"/>
          <w:sz w:val="22"/>
        </w:rPr>
        <w:t>。</w:t>
      </w:r>
      <w:r w:rsidR="00301646" w:rsidRPr="0027747E">
        <w:rPr>
          <w:rFonts w:ascii="ＭＳ 明朝" w:eastAsia="ＭＳ 明朝" w:hAnsi="ＭＳ 明朝" w:hint="eastAsia"/>
          <w:sz w:val="22"/>
        </w:rPr>
        <w:t>立法を検討するにあたっては、こうした規定も参考になるものと考えられる。</w:t>
      </w:r>
    </w:p>
    <w:p w14:paraId="5E2172C9" w14:textId="42161122" w:rsidR="003801BA" w:rsidRPr="006D5778" w:rsidRDefault="00CD2AF0" w:rsidP="0027747E">
      <w:pPr>
        <w:spacing w:line="276" w:lineRule="auto"/>
        <w:ind w:left="212" w:hangingChars="100" w:hanging="212"/>
        <w:jc w:val="left"/>
        <w:rPr>
          <w:rFonts w:ascii="ＭＳ ゴシック" w:eastAsia="ＭＳ ゴシック" w:hAnsi="ＭＳ ゴシック"/>
          <w:sz w:val="22"/>
        </w:rPr>
      </w:pPr>
      <w:r w:rsidRPr="006D5778">
        <w:rPr>
          <w:rFonts w:ascii="ＭＳ ゴシック" w:eastAsia="ＭＳ ゴシック" w:hAnsi="ＭＳ ゴシック" w:hint="eastAsia"/>
          <w:sz w:val="22"/>
        </w:rPr>
        <w:t>６</w:t>
      </w:r>
      <w:r w:rsidR="003801BA" w:rsidRPr="006D5778">
        <w:rPr>
          <w:rFonts w:ascii="ＭＳ ゴシック" w:eastAsia="ＭＳ ゴシック" w:hAnsi="ＭＳ ゴシック" w:hint="eastAsia"/>
          <w:sz w:val="22"/>
        </w:rPr>
        <w:t xml:space="preserve">　ＤＰＦ提供者から当該消費者に対して、商品等提供者の本人特定事項を提供する義務について（意見の趣旨１（1））</w:t>
      </w:r>
    </w:p>
    <w:p w14:paraId="443D82B4" w14:textId="77777777" w:rsidR="003801BA" w:rsidRPr="0027747E" w:rsidRDefault="003801BA" w:rsidP="0027747E">
      <w:pPr>
        <w:spacing w:line="276" w:lineRule="auto"/>
        <w:ind w:leftChars="67" w:left="347" w:hangingChars="100" w:hanging="212"/>
        <w:jc w:val="left"/>
        <w:rPr>
          <w:rFonts w:ascii="ＭＳ 明朝" w:eastAsia="ＭＳ 明朝" w:hAnsi="ＭＳ 明朝"/>
          <w:sz w:val="22"/>
        </w:rPr>
      </w:pPr>
      <w:r w:rsidRPr="0027747E">
        <w:rPr>
          <w:rFonts w:ascii="ＭＳ 明朝" w:eastAsia="ＭＳ 明朝" w:hAnsi="ＭＳ 明朝"/>
          <w:sz w:val="22"/>
        </w:rPr>
        <w:t>(1)</w:t>
      </w:r>
      <w:r w:rsidRPr="0027747E">
        <w:rPr>
          <w:rFonts w:ascii="ＭＳ 明朝" w:eastAsia="ＭＳ 明朝" w:hAnsi="ＭＳ 明朝" w:hint="eastAsia"/>
          <w:sz w:val="22"/>
        </w:rPr>
        <w:t xml:space="preserve">　前記「消費者トラブルの分析（事務局資料）」によれば、債務不履行の被害を相談した買主のうち、７２％ものが売り主にキャンセルを申し入れることすらできなかった又は申し入れなかったと報告されている。即ち、現在のＤＰＦ上ではＣたる消費者は基本的に匿名で取引を行うため、</w:t>
      </w:r>
      <w:r w:rsidR="00B64C9F" w:rsidRPr="0027747E">
        <w:rPr>
          <w:rFonts w:ascii="ＭＳ 明朝" w:eastAsia="ＭＳ 明朝" w:hAnsi="ＭＳ 明朝" w:hint="eastAsia"/>
          <w:sz w:val="22"/>
        </w:rPr>
        <w:t>商品等提供者</w:t>
      </w:r>
      <w:r w:rsidRPr="0027747E">
        <w:rPr>
          <w:rFonts w:ascii="ＭＳ 明朝" w:eastAsia="ＭＳ 明朝" w:hAnsi="ＭＳ 明朝" w:hint="eastAsia"/>
          <w:sz w:val="22"/>
        </w:rPr>
        <w:t>が特商法１１条の「販売業者」「役務提供事業者」に該当しない場合は氏名、住所等の個人情報が分からないこととなる。加えて、相手方との連絡もＤＰＦ上でしか取り得ないため、</w:t>
      </w:r>
      <w:r w:rsidR="00D850CD" w:rsidRPr="0027747E">
        <w:rPr>
          <w:rFonts w:ascii="ＭＳ 明朝" w:eastAsia="ＭＳ 明朝" w:hAnsi="ＭＳ 明朝" w:hint="eastAsia"/>
          <w:sz w:val="22"/>
        </w:rPr>
        <w:t>商品等提供者</w:t>
      </w:r>
      <w:r w:rsidRPr="0027747E">
        <w:rPr>
          <w:rFonts w:ascii="ＭＳ 明朝" w:eastAsia="ＭＳ 明朝" w:hAnsi="ＭＳ 明朝" w:hint="eastAsia"/>
          <w:sz w:val="22"/>
        </w:rPr>
        <w:t>がＤＰＦを離脱してしまうと相手方と連絡を取ることすらままならなくなってしまう。このような紛争解決の土台にすら上がれなかった消費者の救済は必要不可欠である。</w:t>
      </w:r>
    </w:p>
    <w:p w14:paraId="06CC0CA2" w14:textId="77777777" w:rsidR="003801BA" w:rsidRPr="0027747E" w:rsidRDefault="003801BA" w:rsidP="0027747E">
      <w:pPr>
        <w:spacing w:line="276" w:lineRule="auto"/>
        <w:ind w:leftChars="50" w:left="313" w:hangingChars="100" w:hanging="212"/>
        <w:jc w:val="left"/>
        <w:rPr>
          <w:rFonts w:ascii="ＭＳ 明朝" w:eastAsia="ＭＳ 明朝" w:hAnsi="ＭＳ 明朝"/>
          <w:sz w:val="22"/>
        </w:rPr>
      </w:pPr>
      <w:r w:rsidRPr="0027747E">
        <w:rPr>
          <w:rFonts w:ascii="ＭＳ 明朝" w:eastAsia="ＭＳ 明朝" w:hAnsi="ＭＳ 明朝"/>
          <w:sz w:val="22"/>
        </w:rPr>
        <w:t>(</w:t>
      </w:r>
      <w:r w:rsidRPr="0027747E">
        <w:rPr>
          <w:rFonts w:ascii="ＭＳ 明朝" w:eastAsia="ＭＳ 明朝" w:hAnsi="ＭＳ 明朝" w:hint="eastAsia"/>
          <w:sz w:val="22"/>
        </w:rPr>
        <w:t>2)　この点、ＤＰＦ提供者からは、個人情報保護の観点からそのような情報の開示には否定的な意見もある。</w:t>
      </w:r>
    </w:p>
    <w:p w14:paraId="5D0D6323" w14:textId="77777777" w:rsidR="003801BA" w:rsidRPr="0027747E" w:rsidRDefault="003801BA" w:rsidP="0027747E">
      <w:pPr>
        <w:spacing w:line="276" w:lineRule="auto"/>
        <w:ind w:leftChars="150" w:left="302" w:firstLine="212"/>
        <w:jc w:val="left"/>
        <w:rPr>
          <w:rFonts w:ascii="ＭＳ 明朝" w:eastAsia="ＭＳ 明朝" w:hAnsi="ＭＳ 明朝"/>
          <w:sz w:val="22"/>
        </w:rPr>
      </w:pPr>
      <w:r w:rsidRPr="0027747E">
        <w:rPr>
          <w:rFonts w:ascii="ＭＳ 明朝" w:eastAsia="ＭＳ 明朝" w:hAnsi="ＭＳ 明朝" w:hint="eastAsia"/>
          <w:sz w:val="22"/>
        </w:rPr>
        <w:t>しかし、本意見書で提案しているのは、あくまで「消費者が商品等提供者に対して損害賠償請求をする必要がある等、商品等提供者の本人特定事項の開示を求める正当な理由があると判断された場合」であるから、そのような場合に限れば、無暗な個人情報の流出等が起きる恐れは少ない。むしろ、個人情報の開示がなければ、多くのＤＰＦ提供者が「紛争には関与しない」「当事者間で解決するものとする」といった約款を定めている現状では、消費者が相手方に対して責任追及する途はなく、被害を被った消費者は泣き寝入りするしかない。これは、自力救済を禁止し民事訴訟という法制度により被害救済されることを予定している日本の法制度の否定に他ならない。</w:t>
      </w:r>
    </w:p>
    <w:p w14:paraId="65A13012" w14:textId="639C1214" w:rsidR="003801BA" w:rsidRPr="006D5778" w:rsidRDefault="00CD2AF0" w:rsidP="0027747E">
      <w:pPr>
        <w:spacing w:line="276" w:lineRule="auto"/>
        <w:ind w:left="212" w:hangingChars="100" w:hanging="212"/>
        <w:jc w:val="left"/>
        <w:rPr>
          <w:rFonts w:ascii="ＭＳ ゴシック" w:eastAsia="ＭＳ ゴシック" w:hAnsi="ＭＳ ゴシック"/>
          <w:sz w:val="22"/>
        </w:rPr>
      </w:pPr>
      <w:r w:rsidRPr="006D5778">
        <w:rPr>
          <w:rFonts w:ascii="ＭＳ ゴシック" w:eastAsia="ＭＳ ゴシック" w:hAnsi="ＭＳ ゴシック" w:hint="eastAsia"/>
          <w:sz w:val="22"/>
        </w:rPr>
        <w:t>７</w:t>
      </w:r>
      <w:r w:rsidR="003801BA" w:rsidRPr="006D5778">
        <w:rPr>
          <w:rFonts w:ascii="ＭＳ ゴシック" w:eastAsia="ＭＳ ゴシック" w:hAnsi="ＭＳ ゴシック" w:hint="eastAsia"/>
          <w:sz w:val="22"/>
        </w:rPr>
        <w:t xml:space="preserve">　ＤＰＦ提供者による事前の商品等提供者の本人特定事項を確認及び調査する義務について（意見の趣旨１(</w:t>
      </w:r>
      <w:r w:rsidR="003801BA" w:rsidRPr="006D5778">
        <w:rPr>
          <w:rFonts w:ascii="ＭＳ ゴシック" w:eastAsia="ＭＳ ゴシック" w:hAnsi="ＭＳ ゴシック"/>
          <w:sz w:val="22"/>
        </w:rPr>
        <w:t>2</w:t>
      </w:r>
      <w:r w:rsidR="003801BA" w:rsidRPr="006D5778">
        <w:rPr>
          <w:rFonts w:ascii="ＭＳ ゴシック" w:eastAsia="ＭＳ ゴシック" w:hAnsi="ＭＳ ゴシック" w:hint="eastAsia"/>
          <w:sz w:val="22"/>
        </w:rPr>
        <w:t>)）</w:t>
      </w:r>
    </w:p>
    <w:p w14:paraId="73BE1421"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(1)　仮に紛争が顕在化した場合に相手方の情報が開示されたとしても、その情報が正しくなければ、まさに情報開示の制度は「絵に描いた餅」となる。実際、上記第２の２(1)で示したモバイルバッテリ―の事故の件でも、表示されている情報が不適切であったために被害救済が困難になっている。また、直近では２０２０年（令和２年）４月に消費者庁が大手ＤＰＦにおいて偽ブランド品を繰り返し販売していた１３社の通信販売事業者に対して行政処分を行おうとしたところ、ＤＰＦに記載されていた連絡先が虚偽で連絡がつかず、やむを得ず公示送達せざるを得なかった例もある。</w:t>
      </w:r>
    </w:p>
    <w:p w14:paraId="5E171DEA"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lastRenderedPageBreak/>
        <w:t xml:space="preserve">　　　このように、情報開示が認められてその情報を入手できたとしても、その情報が正しくなければ意味がない。</w:t>
      </w:r>
    </w:p>
    <w:p w14:paraId="37E37173"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(2)　この点、ＤＰＦ提供者が上記のような厳格な本人確認を行えば、当該ＤＰＦへの参加自体が萎縮されてしまうとの意見もある。</w:t>
      </w:r>
    </w:p>
    <w:p w14:paraId="2B8421A5" w14:textId="01DAD2A0"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しかし、立法によって等しく同様の規制を及ぼせば</w:t>
      </w:r>
      <w:r w:rsidR="00DD26FD">
        <w:rPr>
          <w:rFonts w:ascii="ＭＳ 明朝" w:eastAsia="ＭＳ 明朝" w:hAnsi="ＭＳ 明朝" w:hint="eastAsia"/>
          <w:sz w:val="22"/>
        </w:rPr>
        <w:t>、</w:t>
      </w:r>
      <w:r w:rsidRPr="0027747E">
        <w:rPr>
          <w:rFonts w:ascii="ＭＳ 明朝" w:eastAsia="ＭＳ 明朝" w:hAnsi="ＭＳ 明朝" w:hint="eastAsia"/>
          <w:sz w:val="22"/>
        </w:rPr>
        <w:t>同業他社が有利になることはないし、むしろ健全なＤＰＦの市場が構築され、消費者の信頼も獲得できるのである。</w:t>
      </w:r>
    </w:p>
    <w:p w14:paraId="070B7AC1" w14:textId="74A8914B" w:rsidR="003801BA" w:rsidRPr="0027747E" w:rsidRDefault="003801BA" w:rsidP="0027747E">
      <w:pPr>
        <w:spacing w:line="276" w:lineRule="auto"/>
        <w:ind w:leftChars="250" w:left="504" w:firstLine="212"/>
        <w:jc w:val="left"/>
        <w:rPr>
          <w:rFonts w:ascii="ＭＳ 明朝" w:eastAsia="ＭＳ 明朝" w:hAnsi="ＭＳ 明朝"/>
          <w:sz w:val="22"/>
        </w:rPr>
      </w:pPr>
      <w:r w:rsidRPr="0027747E">
        <w:rPr>
          <w:rFonts w:ascii="ＭＳ 明朝" w:eastAsia="ＭＳ 明朝" w:hAnsi="ＭＳ 明朝" w:hint="eastAsia"/>
          <w:sz w:val="22"/>
        </w:rPr>
        <w:t>なお、このような規制をＤＰＦ提供者の自主ルールで行うとなると、入口の審査を厳しくすれば厳しくする程、同業他社を利することになるため、ルールの徹底が望めない。そもそも、このような本人確認自体を躊躇うような参加者であれば</w:t>
      </w:r>
      <w:r w:rsidR="00DD26FD">
        <w:rPr>
          <w:rFonts w:ascii="ＭＳ 明朝" w:eastAsia="ＭＳ 明朝" w:hAnsi="ＭＳ 明朝" w:hint="eastAsia"/>
          <w:sz w:val="22"/>
        </w:rPr>
        <w:t>、</w:t>
      </w:r>
      <w:r w:rsidRPr="0027747E">
        <w:rPr>
          <w:rFonts w:ascii="ＭＳ 明朝" w:eastAsia="ＭＳ 明朝" w:hAnsi="ＭＳ 明朝" w:hint="eastAsia"/>
          <w:sz w:val="22"/>
        </w:rPr>
        <w:t>ＤＰＦへの参加自体を許容するべきではない。</w:t>
      </w:r>
    </w:p>
    <w:p w14:paraId="5E710059" w14:textId="1C24477D" w:rsidR="003801BA" w:rsidRPr="006D5778" w:rsidRDefault="00CD2AF0" w:rsidP="0027747E">
      <w:pPr>
        <w:spacing w:line="276" w:lineRule="auto"/>
        <w:ind w:left="212" w:hangingChars="100" w:hanging="212"/>
        <w:jc w:val="left"/>
        <w:rPr>
          <w:rFonts w:ascii="ＭＳ ゴシック" w:eastAsia="ＭＳ ゴシック" w:hAnsi="ＭＳ ゴシック"/>
          <w:sz w:val="22"/>
        </w:rPr>
      </w:pPr>
      <w:r w:rsidRPr="006D5778">
        <w:rPr>
          <w:rFonts w:ascii="ＭＳ ゴシック" w:eastAsia="ＭＳ ゴシック" w:hAnsi="ＭＳ ゴシック" w:hint="eastAsia"/>
          <w:sz w:val="22"/>
        </w:rPr>
        <w:t>８</w:t>
      </w:r>
      <w:r w:rsidR="003801BA" w:rsidRPr="006D5778">
        <w:rPr>
          <w:rFonts w:ascii="ＭＳ ゴシック" w:eastAsia="ＭＳ ゴシック" w:hAnsi="ＭＳ ゴシック" w:hint="eastAsia"/>
          <w:sz w:val="22"/>
        </w:rPr>
        <w:t xml:space="preserve">　ＤＰＦ提供者が、上記</w:t>
      </w:r>
      <w:r w:rsidR="00E853A4">
        <w:rPr>
          <w:rFonts w:ascii="ＭＳ ゴシック" w:eastAsia="ＭＳ ゴシック" w:hAnsi="ＭＳ ゴシック" w:hint="eastAsia"/>
          <w:sz w:val="22"/>
        </w:rPr>
        <w:t>６</w:t>
      </w:r>
      <w:r w:rsidR="003801BA" w:rsidRPr="006D5778">
        <w:rPr>
          <w:rFonts w:ascii="ＭＳ ゴシック" w:eastAsia="ＭＳ ゴシック" w:hAnsi="ＭＳ ゴシック" w:hint="eastAsia"/>
          <w:sz w:val="22"/>
        </w:rPr>
        <w:t>項及び</w:t>
      </w:r>
      <w:r w:rsidR="00E853A4">
        <w:rPr>
          <w:rFonts w:ascii="ＭＳ ゴシック" w:eastAsia="ＭＳ ゴシック" w:hAnsi="ＭＳ ゴシック" w:hint="eastAsia"/>
          <w:sz w:val="22"/>
        </w:rPr>
        <w:t>７</w:t>
      </w:r>
      <w:r w:rsidR="003801BA" w:rsidRPr="006D5778">
        <w:rPr>
          <w:rFonts w:ascii="ＭＳ ゴシック" w:eastAsia="ＭＳ ゴシック" w:hAnsi="ＭＳ ゴシック" w:hint="eastAsia"/>
          <w:sz w:val="22"/>
        </w:rPr>
        <w:t>項の義務を履行しなかった場合、又は消費者に提供した情報が事実と異なることによって、当該消費者の生命、身体又は財産に損害が発生した場合は、当該消費者に対して商品等提供者と連帯して当該損害を賠償する義務について（意見の趣旨１(</w:t>
      </w:r>
      <w:r w:rsidR="003801BA" w:rsidRPr="006D5778">
        <w:rPr>
          <w:rFonts w:ascii="ＭＳ ゴシック" w:eastAsia="ＭＳ ゴシック" w:hAnsi="ＭＳ ゴシック"/>
          <w:sz w:val="22"/>
        </w:rPr>
        <w:t>3</w:t>
      </w:r>
      <w:r w:rsidR="003801BA" w:rsidRPr="006D5778">
        <w:rPr>
          <w:rFonts w:ascii="ＭＳ ゴシック" w:eastAsia="ＭＳ ゴシック" w:hAnsi="ＭＳ ゴシック" w:hint="eastAsia"/>
          <w:sz w:val="22"/>
        </w:rPr>
        <w:t>)）</w:t>
      </w:r>
    </w:p>
    <w:p w14:paraId="3027460D"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(1)　上記意見の趣旨１及び２を適切に実施させるためには、ＤＰＦ提供者がインセンティブを与える仕組みが必要である。この点、連帯責任とすれば、仮にＤＰＦ提供者が責任を負ったとしても、人的物的資源のあるＤＰＦ提供者側にて消費者被害を起こした相手方を探知し求償していくことが可能である。なお、そのような負担までＤＰＦ提供者に課すべきでないとの意見もあるかもしれないが、それであればなおさら消費者にそのような相手方への責任追及の負担を課すべきではないし、適切な調査等を行わなかったＤＰＦ提供者がその負担を被るべきであろう。</w:t>
      </w:r>
    </w:p>
    <w:p w14:paraId="6DB733E4" w14:textId="77777777" w:rsidR="003801BA" w:rsidRPr="0027747E" w:rsidRDefault="003801BA" w:rsidP="0027747E">
      <w:pPr>
        <w:spacing w:line="276" w:lineRule="auto"/>
        <w:ind w:leftChars="200" w:left="403" w:firstLine="212"/>
        <w:jc w:val="left"/>
        <w:rPr>
          <w:rFonts w:ascii="ＭＳ 明朝" w:eastAsia="ＭＳ 明朝" w:hAnsi="ＭＳ 明朝"/>
          <w:sz w:val="22"/>
        </w:rPr>
      </w:pPr>
      <w:r w:rsidRPr="0027747E">
        <w:rPr>
          <w:rFonts w:ascii="ＭＳ 明朝" w:eastAsia="ＭＳ 明朝" w:hAnsi="ＭＳ 明朝" w:hint="eastAsia"/>
          <w:sz w:val="22"/>
        </w:rPr>
        <w:t>また、実体法的な考えからもこのような規制をＤＰＦ提供者に課す根拠がある。即ち、ＤＰＦ提供者はいわゆる一定の「危険」を伴う「場」を提供して「収益」を上げているのであるから、危険責任や報償責任がＤＰＦ提供者に生じることは上述したとおりである。現行法において同様の趣旨の規定としては、特定電気通信役務提供者の損害賠償責任の制限及び発信者情報の開示に関する法律があり、同法４条４項にて免責規定を設けている。</w:t>
      </w:r>
    </w:p>
    <w:p w14:paraId="284EA37F"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さらに、韓国では上述したように電子商取引等における消費者保護に関する法律の同法２０条の２第２項で「情報又は情報を閲覧できる方法を提供せず、又は提供した情報が事実と異なることによって消費者に財産上の損害が発生した場合は、自ら消費者に被害が生じないよう相当の注意を払ったことを立証しない限り、「通信販売仲介依頼者」と連帯して賠償する責任を負う」とされているところである。</w:t>
      </w:r>
    </w:p>
    <w:p w14:paraId="6BE307BD"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(2)　この点、ＤＰＦ提供者からはＤＰＦ検討会等において、度々自主規制で規制すべきであるとの意見が聞かれ、２０２０年（令和２年）８月２４日には計４社のＤＰＦ提供者が</w:t>
      </w:r>
      <w:r w:rsidRPr="0027747E">
        <w:rPr>
          <w:rFonts w:ascii="ＭＳ 明朝" w:eastAsia="ＭＳ 明朝" w:hAnsi="ＭＳ 明朝" w:hint="eastAsia"/>
          <w:sz w:val="22"/>
        </w:rPr>
        <w:lastRenderedPageBreak/>
        <w:t>「オンラインマーケットプレイス協議会」なる団体を設立して消費者にとってより安全・安心な取引環境を構築すると謳っている</w:t>
      </w:r>
      <w:r w:rsidRPr="0027747E">
        <w:rPr>
          <w:rStyle w:val="a9"/>
          <w:rFonts w:ascii="ＭＳ 明朝" w:eastAsia="ＭＳ 明朝" w:hAnsi="ＭＳ 明朝"/>
          <w:sz w:val="22"/>
        </w:rPr>
        <w:footnoteReference w:id="11"/>
      </w:r>
      <w:r w:rsidRPr="0027747E">
        <w:rPr>
          <w:rFonts w:ascii="ＭＳ 明朝" w:eastAsia="ＭＳ 明朝" w:hAnsi="ＭＳ 明朝" w:hint="eastAsia"/>
          <w:sz w:val="22"/>
        </w:rPr>
        <w:t>。</w:t>
      </w:r>
    </w:p>
    <w:p w14:paraId="7FACDE3C"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しかし、同協議会については、２０２０年（令和２年）８月２４日に設立されてから現在に至るまで、何ら消費者被害の救済に有意義な施策等を発表していない。</w:t>
      </w:r>
    </w:p>
    <w:p w14:paraId="25D69850" w14:textId="42CEF8A6" w:rsidR="003801BA" w:rsidRPr="0027747E" w:rsidRDefault="003801BA" w:rsidP="0027747E">
      <w:pPr>
        <w:spacing w:line="276" w:lineRule="auto"/>
        <w:ind w:leftChars="250" w:left="504" w:firstLine="212"/>
        <w:jc w:val="left"/>
        <w:rPr>
          <w:rFonts w:ascii="ＭＳ 明朝" w:eastAsia="ＭＳ 明朝" w:hAnsi="ＭＳ 明朝"/>
          <w:sz w:val="22"/>
        </w:rPr>
      </w:pPr>
      <w:r w:rsidRPr="0027747E">
        <w:rPr>
          <w:rFonts w:ascii="ＭＳ 明朝" w:eastAsia="ＭＳ 明朝" w:hAnsi="ＭＳ 明朝" w:hint="eastAsia"/>
          <w:sz w:val="22"/>
        </w:rPr>
        <w:t>また、そもそも自主規制では全くもって十分でないことは</w:t>
      </w:r>
      <w:r w:rsidR="00DD26FD">
        <w:rPr>
          <w:rFonts w:ascii="ＭＳ 明朝" w:eastAsia="ＭＳ 明朝" w:hAnsi="ＭＳ 明朝" w:hint="eastAsia"/>
          <w:sz w:val="22"/>
        </w:rPr>
        <w:t>、</w:t>
      </w:r>
      <w:r w:rsidRPr="0027747E">
        <w:rPr>
          <w:rFonts w:ascii="ＭＳ 明朝" w:eastAsia="ＭＳ 明朝" w:hAnsi="ＭＳ 明朝" w:hint="eastAsia"/>
          <w:sz w:val="22"/>
        </w:rPr>
        <w:t>これまでの歴史が示している。例えば、現在導入されている金融ＡＤＲも、もとはといえば業界団体等による任意の取組みでは利用者の信頼感や納得感が得られず、実効性も不十分であったことを一因として導入されている</w:t>
      </w:r>
      <w:r w:rsidRPr="0027747E">
        <w:rPr>
          <w:rStyle w:val="a9"/>
          <w:rFonts w:ascii="ＭＳ 明朝" w:eastAsia="ＭＳ 明朝" w:hAnsi="ＭＳ 明朝"/>
          <w:sz w:val="22"/>
        </w:rPr>
        <w:footnoteReference w:id="12"/>
      </w:r>
      <w:r w:rsidRPr="0027747E">
        <w:rPr>
          <w:rFonts w:ascii="ＭＳ 明朝" w:eastAsia="ＭＳ 明朝" w:hAnsi="ＭＳ 明朝" w:hint="eastAsia"/>
          <w:sz w:val="22"/>
        </w:rPr>
        <w:t>。これは、「外部からの履行圧力を受けない真の『自主』規制はその実例がほとんどなく、国家や市場からの履行圧力の中で機能しているものがほとんど」と論評されていることを如実に示している事例であろう</w:t>
      </w:r>
      <w:r w:rsidRPr="0027747E">
        <w:rPr>
          <w:rStyle w:val="a9"/>
          <w:rFonts w:ascii="ＭＳ 明朝" w:eastAsia="ＭＳ 明朝" w:hAnsi="ＭＳ 明朝"/>
          <w:sz w:val="22"/>
        </w:rPr>
        <w:footnoteReference w:id="13"/>
      </w:r>
      <w:r w:rsidRPr="0027747E">
        <w:rPr>
          <w:rFonts w:ascii="ＭＳ 明朝" w:eastAsia="ＭＳ 明朝" w:hAnsi="ＭＳ 明朝" w:hint="eastAsia"/>
          <w:sz w:val="22"/>
        </w:rPr>
        <w:t>。</w:t>
      </w:r>
    </w:p>
    <w:p w14:paraId="349DF9EC" w14:textId="77777777" w:rsidR="003801BA" w:rsidRPr="0027747E" w:rsidRDefault="003801BA" w:rsidP="0027747E">
      <w:pPr>
        <w:spacing w:line="276" w:lineRule="auto"/>
        <w:ind w:leftChars="250" w:left="504" w:firstLine="212"/>
        <w:jc w:val="left"/>
        <w:rPr>
          <w:rFonts w:ascii="ＭＳ 明朝" w:eastAsia="ＭＳ 明朝" w:hAnsi="ＭＳ 明朝"/>
          <w:sz w:val="22"/>
        </w:rPr>
      </w:pPr>
      <w:r w:rsidRPr="0027747E">
        <w:rPr>
          <w:rFonts w:ascii="ＭＳ 明朝" w:eastAsia="ＭＳ 明朝" w:hAnsi="ＭＳ 明朝" w:hint="eastAsia"/>
          <w:sz w:val="22"/>
        </w:rPr>
        <w:t>何より、自主規制では同業他社との比較での検討になってしまうため、消費者保護に緩慢なＤＰＦ提供者が僅かでもいれば、厳格な身元確認や情報提供等を行うインセンティブがＤＰＦ提供者に全く働かない。</w:t>
      </w:r>
    </w:p>
    <w:p w14:paraId="2B89A9CD" w14:textId="77777777"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実際、現在の自主規制の象徴となる約款をみても、「責任を一切負わない」「紛争には関与しない」「当事者間で解決するものとする」といった内容が散見され、このような姿勢で消費者被害を救済することなど不可能である。「自主規制で十分である」との声を上げるのであれば、まずはそのような約款の規定を変更してからであろう。</w:t>
      </w:r>
    </w:p>
    <w:p w14:paraId="5B43F9DC" w14:textId="7E5F0C04" w:rsidR="003801BA" w:rsidRPr="0027747E" w:rsidRDefault="003801BA" w:rsidP="0027747E">
      <w:pPr>
        <w:spacing w:line="276" w:lineRule="auto"/>
        <w:ind w:left="423" w:hangingChars="200" w:hanging="423"/>
        <w:jc w:val="left"/>
        <w:rPr>
          <w:rFonts w:ascii="ＭＳ 明朝" w:eastAsia="ＭＳ 明朝" w:hAnsi="ＭＳ 明朝"/>
          <w:sz w:val="22"/>
        </w:rPr>
      </w:pPr>
      <w:r w:rsidRPr="0027747E">
        <w:rPr>
          <w:rFonts w:ascii="ＭＳ 明朝" w:eastAsia="ＭＳ 明朝" w:hAnsi="ＭＳ 明朝" w:hint="eastAsia"/>
          <w:sz w:val="22"/>
        </w:rPr>
        <w:t xml:space="preserve">　(3)　なお、ＤＰＦ提供者の中には、実際の消費者被害には約款にとらわれず柔軟に対応しているとの声もある。しかし、問題なのは、約款自体が大量・複雑な規定で、かつＤＰＦ提供者の責任を否定し</w:t>
      </w:r>
      <w:r w:rsidR="006D5778">
        <w:rPr>
          <w:rFonts w:ascii="ＭＳ 明朝" w:eastAsia="ＭＳ 明朝" w:hAnsi="ＭＳ 明朝" w:hint="eastAsia"/>
          <w:sz w:val="22"/>
        </w:rPr>
        <w:t>、</w:t>
      </w:r>
      <w:r w:rsidRPr="0027747E">
        <w:rPr>
          <w:rFonts w:ascii="ＭＳ 明朝" w:eastAsia="ＭＳ 明朝" w:hAnsi="ＭＳ 明朝" w:hint="eastAsia"/>
          <w:sz w:val="22"/>
        </w:rPr>
        <w:t>紛争に関与しないとの内容になっていること、そしてそのような約款の存在から被害回復を諦める消費者もいる点である。</w:t>
      </w:r>
    </w:p>
    <w:p w14:paraId="59D54556" w14:textId="630D56BA" w:rsidR="003801BA" w:rsidRPr="0027747E" w:rsidRDefault="003801BA" w:rsidP="0027747E">
      <w:pPr>
        <w:topLinePunct/>
        <w:spacing w:line="276" w:lineRule="auto"/>
        <w:ind w:leftChars="226" w:left="456" w:firstLineChars="73" w:firstLine="154"/>
        <w:jc w:val="left"/>
        <w:rPr>
          <w:rFonts w:ascii="ＭＳ 明朝" w:eastAsia="ＭＳ 明朝" w:hAnsi="ＭＳ 明朝"/>
          <w:sz w:val="22"/>
        </w:rPr>
      </w:pPr>
      <w:r w:rsidRPr="0027747E">
        <w:rPr>
          <w:rFonts w:ascii="ＭＳ 明朝" w:eastAsia="ＭＳ 明朝" w:hAnsi="ＭＳ 明朝" w:hint="eastAsia"/>
          <w:sz w:val="22"/>
        </w:rPr>
        <w:t>実際にも、「さまざまな障壁により『何もしない』という選択をする消費者が一定の割合で存在する」と報告され</w:t>
      </w:r>
      <w:r w:rsidRPr="0027747E">
        <w:rPr>
          <w:rStyle w:val="a9"/>
          <w:rFonts w:ascii="ＭＳ 明朝" w:eastAsia="ＭＳ 明朝" w:hAnsi="ＭＳ 明朝"/>
          <w:sz w:val="22"/>
        </w:rPr>
        <w:footnoteReference w:id="14"/>
      </w:r>
      <w:r w:rsidRPr="0027747E">
        <w:rPr>
          <w:rFonts w:ascii="ＭＳ 明朝" w:eastAsia="ＭＳ 明朝" w:hAnsi="ＭＳ 明朝" w:hint="eastAsia"/>
          <w:sz w:val="22"/>
        </w:rPr>
        <w:t>、また日本においても内閣府消費者委員会が２０１８年（平成３０年）に実施した「インターネットを利用した取引に関するアンケート調査」ではトラブルを経験した回答者のうち、「だれにも相談せずに放置した（あきらめた）」と回答した割合は１５～２６％にも及んでいる。よって、仮に約款</w:t>
      </w:r>
      <w:r w:rsidR="009E34E6">
        <w:rPr>
          <w:rFonts w:ascii="ＭＳ 明朝" w:eastAsia="ＭＳ 明朝" w:hAnsi="ＭＳ 明朝" w:hint="eastAsia"/>
          <w:sz w:val="22"/>
        </w:rPr>
        <w:t>どおり</w:t>
      </w:r>
      <w:r w:rsidRPr="0027747E">
        <w:rPr>
          <w:rFonts w:ascii="ＭＳ 明朝" w:eastAsia="ＭＳ 明朝" w:hAnsi="ＭＳ 明朝" w:hint="eastAsia"/>
          <w:sz w:val="22"/>
        </w:rPr>
        <w:t>の対応ではないと言われたところで、実際にはＤＰＦ提供者に声を上げることなく泣き寝入りしている消費者が存在している以上、対外的に公にならない自助努力の対応では不十分であり、目に見える形での立法が必要なのである。</w:t>
      </w:r>
    </w:p>
    <w:p w14:paraId="65D1DAF8" w14:textId="26DCD47B" w:rsidR="003801BA" w:rsidRPr="006D5778" w:rsidRDefault="00CD2AF0" w:rsidP="0027747E">
      <w:pPr>
        <w:spacing w:line="276" w:lineRule="auto"/>
        <w:ind w:leftChars="46" w:left="305" w:hangingChars="100" w:hanging="212"/>
        <w:jc w:val="left"/>
        <w:rPr>
          <w:rFonts w:ascii="ＭＳ ゴシック" w:eastAsia="ＭＳ ゴシック" w:hAnsi="ＭＳ ゴシック"/>
          <w:sz w:val="22"/>
        </w:rPr>
      </w:pPr>
      <w:r w:rsidRPr="006D5778">
        <w:rPr>
          <w:rFonts w:ascii="ＭＳ ゴシック" w:eastAsia="ＭＳ ゴシック" w:hAnsi="ＭＳ ゴシック" w:hint="eastAsia"/>
          <w:sz w:val="22"/>
        </w:rPr>
        <w:lastRenderedPageBreak/>
        <w:t>９</w:t>
      </w:r>
      <w:r w:rsidR="003801BA" w:rsidRPr="006D5778">
        <w:rPr>
          <w:rFonts w:ascii="ＭＳ ゴシック" w:eastAsia="ＭＳ ゴシック" w:hAnsi="ＭＳ ゴシック" w:hint="eastAsia"/>
          <w:sz w:val="22"/>
        </w:rPr>
        <w:t xml:space="preserve">　ＤＰＦについての苦情の概要、処理及び紛争の解決に関する事項を消費者庁に提出しなければならないことについて（意見の趣旨２）</w:t>
      </w:r>
    </w:p>
    <w:p w14:paraId="3ECA370F" w14:textId="77777777" w:rsidR="003801BA" w:rsidRPr="0027747E" w:rsidRDefault="003801BA" w:rsidP="0027747E">
      <w:pPr>
        <w:spacing w:line="276" w:lineRule="auto"/>
        <w:ind w:leftChars="146" w:left="294" w:firstLine="212"/>
        <w:jc w:val="left"/>
        <w:rPr>
          <w:rFonts w:ascii="ＭＳ 明朝" w:eastAsia="ＭＳ 明朝" w:hAnsi="ＭＳ 明朝"/>
          <w:sz w:val="22"/>
        </w:rPr>
      </w:pPr>
      <w:r w:rsidRPr="0027747E">
        <w:rPr>
          <w:rFonts w:ascii="ＭＳ 明朝" w:eastAsia="ＭＳ 明朝" w:hAnsi="ＭＳ 明朝" w:hint="eastAsia"/>
          <w:sz w:val="22"/>
        </w:rPr>
        <w:t>消費者被害の情報は、商品やサービスの提供元であるメーカー等の事業者であるＤＰＦ提供者に一次的に集まる。ところが、現状では各ＤＰＦにおいて消費者被害の相談があった件数、内容等は公にはなっていない。そこで、</w:t>
      </w:r>
      <w:r w:rsidR="00D850CD" w:rsidRPr="0027747E">
        <w:rPr>
          <w:rFonts w:ascii="ＭＳ 明朝" w:eastAsia="ＭＳ 明朝" w:hAnsi="ＭＳ 明朝" w:hint="eastAsia"/>
          <w:sz w:val="22"/>
        </w:rPr>
        <w:t>一定のＤＰＦ提供者には</w:t>
      </w:r>
      <w:r w:rsidRPr="0027747E">
        <w:rPr>
          <w:rFonts w:ascii="ＭＳ 明朝" w:eastAsia="ＭＳ 明朝" w:hAnsi="ＭＳ 明朝" w:hint="eastAsia"/>
          <w:sz w:val="22"/>
        </w:rPr>
        <w:t>当該ＤＰＦ提供者に寄せられた消費者被害の情報を定期的に消費者庁に報告する義務を課すべきである</w:t>
      </w:r>
      <w:r w:rsidRPr="0027747E">
        <w:rPr>
          <w:rStyle w:val="a9"/>
          <w:rFonts w:ascii="ＭＳ 明朝" w:eastAsia="ＭＳ 明朝" w:hAnsi="ＭＳ 明朝"/>
          <w:sz w:val="22"/>
        </w:rPr>
        <w:footnoteReference w:id="15"/>
      </w:r>
      <w:r w:rsidRPr="0027747E">
        <w:rPr>
          <w:rFonts w:ascii="ＭＳ 明朝" w:eastAsia="ＭＳ 明朝" w:hAnsi="ＭＳ 明朝" w:hint="eastAsia"/>
          <w:sz w:val="22"/>
        </w:rPr>
        <w:t>。</w:t>
      </w:r>
    </w:p>
    <w:p w14:paraId="6EAF018E" w14:textId="14295E02" w:rsidR="003801BA" w:rsidRPr="006D5778" w:rsidRDefault="006D5778" w:rsidP="0027747E">
      <w:pPr>
        <w:spacing w:line="276" w:lineRule="auto"/>
        <w:ind w:leftChars="46" w:left="305" w:hangingChars="100" w:hanging="212"/>
        <w:rPr>
          <w:rFonts w:ascii="ＭＳ ゴシック" w:eastAsia="ＭＳ ゴシック" w:hAnsi="ＭＳ ゴシック"/>
          <w:sz w:val="22"/>
        </w:rPr>
      </w:pPr>
      <w:r w:rsidRPr="006D5778">
        <w:rPr>
          <w:rFonts w:ascii="ＭＳ ゴシック" w:eastAsia="ＭＳ ゴシック" w:hAnsi="ＭＳ ゴシック" w:hint="eastAsia"/>
          <w:sz w:val="22"/>
        </w:rPr>
        <w:t>１０</w:t>
      </w:r>
      <w:r w:rsidR="003801BA" w:rsidRPr="006D5778">
        <w:rPr>
          <w:rFonts w:ascii="ＭＳ ゴシック" w:eastAsia="ＭＳ ゴシック" w:hAnsi="ＭＳ ゴシック" w:hint="eastAsia"/>
          <w:sz w:val="22"/>
        </w:rPr>
        <w:t xml:space="preserve">　ＤＰＦにおける消費被害の紛争を処理するＯＤＲ制度及びその処理体制の構築について（意見の趣旨３）</w:t>
      </w:r>
    </w:p>
    <w:p w14:paraId="4ADB8CE3" w14:textId="77777777" w:rsidR="003801BA" w:rsidRPr="0027747E" w:rsidRDefault="003801BA" w:rsidP="0027747E">
      <w:pPr>
        <w:spacing w:line="276" w:lineRule="auto"/>
        <w:ind w:leftChars="146" w:left="294" w:firstLine="212"/>
        <w:rPr>
          <w:rFonts w:ascii="ＭＳ 明朝" w:eastAsia="ＭＳ 明朝" w:hAnsi="ＭＳ 明朝"/>
          <w:sz w:val="22"/>
        </w:rPr>
      </w:pPr>
      <w:r w:rsidRPr="0027747E">
        <w:rPr>
          <w:rFonts w:ascii="ＭＳ 明朝" w:eastAsia="ＭＳ 明朝" w:hAnsi="ＭＳ 明朝" w:hint="eastAsia"/>
          <w:sz w:val="22"/>
        </w:rPr>
        <w:t>仮にＤＰＦに関する抜本的な立法を行ったとしたとしても、消費者が被害の回収の途の煩雑さを嫌って泣き寝入りするのであれば、まさに当該立法は「絵に描いた餅」になりかねない。これは、ＤＰＦ独自における相談窓口等を設けても同様である。現在のように基本的にメールでしか対応しない、メールしても全然連絡が返ってこない等の対応を取られれば、回収を断念する消費者が多く想定されるからである。</w:t>
      </w:r>
    </w:p>
    <w:p w14:paraId="63B8B44F" w14:textId="77777777" w:rsidR="003801BA" w:rsidRPr="0027747E" w:rsidRDefault="003801BA" w:rsidP="0027747E">
      <w:pPr>
        <w:spacing w:line="276" w:lineRule="auto"/>
        <w:ind w:leftChars="146" w:left="294" w:firstLine="212"/>
        <w:rPr>
          <w:rFonts w:ascii="ＭＳ 明朝" w:eastAsia="ＭＳ 明朝" w:hAnsi="ＭＳ 明朝"/>
          <w:sz w:val="22"/>
        </w:rPr>
      </w:pPr>
      <w:r w:rsidRPr="0027747E">
        <w:rPr>
          <w:rFonts w:ascii="ＭＳ 明朝" w:eastAsia="ＭＳ 明朝" w:hAnsi="ＭＳ 明朝" w:hint="eastAsia"/>
          <w:sz w:val="22"/>
        </w:rPr>
        <w:t>そこで、ＤＰＦに関する立法を行う際には、併せて諸外国のように簡易に紛争解決ができるＯＤＲ制度の整備を並行して行っていくべきである。</w:t>
      </w:r>
    </w:p>
    <w:p w14:paraId="3FEA1E5B" w14:textId="77777777" w:rsidR="003801BA" w:rsidRPr="0027747E" w:rsidRDefault="003801BA" w:rsidP="0027747E">
      <w:pPr>
        <w:spacing w:line="276" w:lineRule="auto"/>
        <w:ind w:leftChars="146" w:left="294" w:firstLine="212"/>
        <w:rPr>
          <w:rFonts w:ascii="ＭＳ 明朝" w:eastAsia="ＭＳ 明朝" w:hAnsi="ＭＳ 明朝"/>
          <w:sz w:val="22"/>
        </w:rPr>
      </w:pPr>
      <w:r w:rsidRPr="0027747E">
        <w:rPr>
          <w:rFonts w:ascii="ＭＳ 明朝" w:eastAsia="ＭＳ 明朝" w:hAnsi="ＭＳ 明朝" w:hint="eastAsia"/>
          <w:sz w:val="22"/>
        </w:rPr>
        <w:t>例えば、ＥＵではＥＵ加盟国で国内法としての効力を有する「ＯＤＲ規則Ｎｏ524/2013」により、２０１６年（平成２８年）２月からＤＰＦ提供者はそのウェブサイト上でＯＤＲプラットフォームへの電子的リンクを提供することとされている</w:t>
      </w:r>
      <w:r w:rsidRPr="0027747E">
        <w:rPr>
          <w:rStyle w:val="a9"/>
          <w:rFonts w:ascii="ＭＳ 明朝" w:eastAsia="ＭＳ 明朝" w:hAnsi="ＭＳ 明朝"/>
          <w:sz w:val="22"/>
        </w:rPr>
        <w:footnoteReference w:id="16"/>
      </w:r>
      <w:r w:rsidRPr="0027747E">
        <w:rPr>
          <w:rFonts w:ascii="ＭＳ 明朝" w:eastAsia="ＭＳ 明朝" w:hAnsi="ＭＳ 明朝" w:hint="eastAsia"/>
          <w:sz w:val="22"/>
        </w:rPr>
        <w:t>。</w:t>
      </w:r>
    </w:p>
    <w:p w14:paraId="139B52DE" w14:textId="7E298FEA" w:rsidR="003801BA" w:rsidRPr="006D5778" w:rsidRDefault="006D5778" w:rsidP="0027747E">
      <w:pPr>
        <w:spacing w:line="276" w:lineRule="auto"/>
        <w:ind w:firstLineChars="0"/>
        <w:rPr>
          <w:rFonts w:ascii="ＭＳ ゴシック" w:eastAsia="ＭＳ ゴシック" w:hAnsi="ＭＳ ゴシック"/>
          <w:sz w:val="22"/>
        </w:rPr>
      </w:pPr>
      <w:r w:rsidRPr="006D5778">
        <w:rPr>
          <w:rFonts w:ascii="ＭＳ ゴシック" w:eastAsia="ＭＳ ゴシック" w:hAnsi="ＭＳ ゴシック" w:hint="eastAsia"/>
          <w:kern w:val="0"/>
          <w:sz w:val="22"/>
        </w:rPr>
        <w:t>１１</w:t>
      </w:r>
      <w:r w:rsidR="003801BA" w:rsidRPr="006D5778">
        <w:rPr>
          <w:rFonts w:ascii="ＭＳ ゴシック" w:eastAsia="ＭＳ ゴシック" w:hAnsi="ＭＳ ゴシック" w:hint="eastAsia"/>
          <w:sz w:val="22"/>
        </w:rPr>
        <w:t xml:space="preserve">　結語</w:t>
      </w:r>
    </w:p>
    <w:p w14:paraId="569B7D98" w14:textId="0170570C" w:rsidR="005C4AEF" w:rsidRPr="0027747E" w:rsidRDefault="005C4AEF" w:rsidP="0027747E">
      <w:pPr>
        <w:spacing w:line="276" w:lineRule="auto"/>
        <w:ind w:leftChars="100" w:left="202" w:firstLine="212"/>
        <w:rPr>
          <w:rFonts w:ascii="ＭＳ 明朝" w:eastAsia="ＭＳ 明朝" w:hAnsi="ＭＳ 明朝"/>
          <w:sz w:val="22"/>
        </w:rPr>
      </w:pPr>
      <w:r w:rsidRPr="0027747E">
        <w:rPr>
          <w:rFonts w:ascii="ＭＳ 明朝" w:eastAsia="ＭＳ 明朝" w:hAnsi="ＭＳ 明朝" w:hint="eastAsia"/>
          <w:sz w:val="22"/>
        </w:rPr>
        <w:t>ＤＰＦは、今や社会生活を送る上で不可欠な基盤となっている。新型コロナウイルスの感染拡大も相俟って「デジタル化」が推進されていけば、よりその重要性は高まり必然的にＤＰＦを介した消費者取引も増大していくことになる。そうすると、ＤＰＦ提供者の主張する自主規制が行われている現状下でも上述したような消費者被害が発生していることからすれば、今まさにこの時点で手を打たなければより一層の消費者被害が拡大していってしまうことは想像に難くないのである。</w:t>
      </w:r>
      <w:r w:rsidR="003801BA" w:rsidRPr="0027747E">
        <w:rPr>
          <w:rFonts w:ascii="ＭＳ 明朝" w:eastAsia="ＭＳ 明朝" w:hAnsi="ＭＳ 明朝" w:hint="eastAsia"/>
          <w:sz w:val="22"/>
        </w:rPr>
        <w:t>ＤＰＦ提供者の自主規制を待っていては救われるはずの消費者も救えない。</w:t>
      </w:r>
    </w:p>
    <w:p w14:paraId="48C6BEE7" w14:textId="634834DE" w:rsidR="003801BA" w:rsidRPr="0027747E" w:rsidRDefault="005C4AEF" w:rsidP="0027747E">
      <w:pPr>
        <w:spacing w:line="276" w:lineRule="auto"/>
        <w:ind w:leftChars="100" w:left="202" w:firstLine="212"/>
        <w:rPr>
          <w:rFonts w:ascii="ＭＳ 明朝" w:eastAsia="ＭＳ 明朝" w:hAnsi="ＭＳ 明朝"/>
          <w:sz w:val="22"/>
        </w:rPr>
      </w:pPr>
      <w:r w:rsidRPr="0027747E">
        <w:rPr>
          <w:rFonts w:ascii="ＭＳ 明朝" w:eastAsia="ＭＳ 明朝" w:hAnsi="ＭＳ 明朝" w:hint="eastAsia"/>
          <w:sz w:val="22"/>
        </w:rPr>
        <w:t>以上より</w:t>
      </w:r>
      <w:r w:rsidR="003801BA" w:rsidRPr="0027747E">
        <w:rPr>
          <w:rFonts w:ascii="ＭＳ 明朝" w:eastAsia="ＭＳ 明朝" w:hAnsi="ＭＳ 明朝" w:hint="eastAsia"/>
          <w:sz w:val="22"/>
        </w:rPr>
        <w:t>、</w:t>
      </w:r>
      <w:r w:rsidRPr="0027747E">
        <w:rPr>
          <w:rFonts w:ascii="ＭＳ 明朝" w:eastAsia="ＭＳ 明朝" w:hAnsi="ＭＳ 明朝" w:hint="eastAsia"/>
          <w:sz w:val="22"/>
        </w:rPr>
        <w:t>これ以上の</w:t>
      </w:r>
      <w:r w:rsidR="003801BA" w:rsidRPr="0027747E">
        <w:rPr>
          <w:rFonts w:ascii="ＭＳ 明朝" w:eastAsia="ＭＳ 明朝" w:hAnsi="ＭＳ 明朝" w:hint="eastAsia"/>
          <w:sz w:val="22"/>
        </w:rPr>
        <w:t>消費者被害を防ぎＤＰＦ市場を健全に発展させ</w:t>
      </w:r>
      <w:r w:rsidRPr="0027747E">
        <w:rPr>
          <w:rFonts w:ascii="ＭＳ 明朝" w:eastAsia="ＭＳ 明朝" w:hAnsi="ＭＳ 明朝" w:hint="eastAsia"/>
          <w:sz w:val="22"/>
        </w:rPr>
        <w:t>ていく</w:t>
      </w:r>
      <w:r w:rsidR="003801BA" w:rsidRPr="0027747E">
        <w:rPr>
          <w:rFonts w:ascii="ＭＳ 明朝" w:eastAsia="ＭＳ 明朝" w:hAnsi="ＭＳ 明朝" w:hint="eastAsia"/>
          <w:sz w:val="22"/>
        </w:rPr>
        <w:t>ためにも、意見の趣旨記載の具体的な法整備を可及的速やかに行うことを求める次第である。</w:t>
      </w:r>
    </w:p>
    <w:p w14:paraId="2740CEB4" w14:textId="2D3B378F" w:rsidR="00EF3427" w:rsidRPr="0027747E" w:rsidRDefault="003801BA" w:rsidP="0027747E">
      <w:pPr>
        <w:spacing w:line="276" w:lineRule="auto"/>
        <w:ind w:firstLineChars="0" w:firstLine="0"/>
        <w:jc w:val="right"/>
        <w:rPr>
          <w:rFonts w:ascii="ＭＳ 明朝" w:eastAsia="ＭＳ 明朝" w:hAnsi="ＭＳ 明朝"/>
          <w:sz w:val="22"/>
        </w:rPr>
      </w:pPr>
      <w:r w:rsidRPr="0027747E">
        <w:rPr>
          <w:rFonts w:ascii="ＭＳ 明朝" w:eastAsia="ＭＳ 明朝" w:hAnsi="ＭＳ 明朝" w:hint="eastAsia"/>
          <w:sz w:val="22"/>
        </w:rPr>
        <w:t>以</w:t>
      </w:r>
      <w:r w:rsidR="006D5778">
        <w:rPr>
          <w:rFonts w:ascii="ＭＳ 明朝" w:eastAsia="ＭＳ 明朝" w:hAnsi="ＭＳ 明朝" w:hint="eastAsia"/>
          <w:sz w:val="22"/>
        </w:rPr>
        <w:t xml:space="preserve"> </w:t>
      </w:r>
      <w:r w:rsidRPr="0027747E">
        <w:rPr>
          <w:rFonts w:ascii="ＭＳ 明朝" w:eastAsia="ＭＳ 明朝" w:hAnsi="ＭＳ 明朝" w:hint="eastAsia"/>
          <w:sz w:val="22"/>
        </w:rPr>
        <w:t>上</w:t>
      </w:r>
    </w:p>
    <w:sectPr w:rsidR="00EF3427" w:rsidRPr="0027747E" w:rsidSect="00E1407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C138D" w14:textId="77777777" w:rsidR="00FC213B" w:rsidRDefault="00FC213B" w:rsidP="003801BA">
      <w:pPr>
        <w:ind w:firstLine="210"/>
      </w:pPr>
      <w:r>
        <w:separator/>
      </w:r>
    </w:p>
  </w:endnote>
  <w:endnote w:type="continuationSeparator" w:id="0">
    <w:p w14:paraId="2F739A14" w14:textId="77777777" w:rsidR="00FC213B" w:rsidRDefault="00FC213B" w:rsidP="003801B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9A69" w14:textId="77777777" w:rsidR="0042756C" w:rsidRDefault="00B707B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383815"/>
      <w:docPartObj>
        <w:docPartGallery w:val="Page Numbers (Bottom of Page)"/>
        <w:docPartUnique/>
      </w:docPartObj>
    </w:sdtPr>
    <w:sdtEndPr/>
    <w:sdtContent>
      <w:p w14:paraId="7C9DDC93" w14:textId="331CBDD9" w:rsidR="0027747E" w:rsidRDefault="0027747E">
        <w:pPr>
          <w:pStyle w:val="a5"/>
          <w:ind w:firstLine="210"/>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33E6" w14:textId="77777777" w:rsidR="0042756C" w:rsidRDefault="00B707B5">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D06C5" w14:textId="77777777" w:rsidR="00FC213B" w:rsidRDefault="00FC213B" w:rsidP="003801BA">
      <w:pPr>
        <w:ind w:firstLine="210"/>
      </w:pPr>
      <w:r>
        <w:separator/>
      </w:r>
    </w:p>
  </w:footnote>
  <w:footnote w:type="continuationSeparator" w:id="0">
    <w:p w14:paraId="36E1CEF4" w14:textId="77777777" w:rsidR="00FC213B" w:rsidRDefault="00FC213B" w:rsidP="003801BA">
      <w:pPr>
        <w:ind w:firstLine="210"/>
      </w:pPr>
      <w:r>
        <w:continuationSeparator/>
      </w:r>
    </w:p>
  </w:footnote>
  <w:footnote w:id="1">
    <w:p w14:paraId="1EE9C8AD" w14:textId="12D5741B"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デジタルプラットフォームには様々な定義があるものの、「特定デジタルプラットフォームの透明性及び公正性の向上に関する法律（以下「透明化法」とする</w:t>
      </w:r>
      <w:r w:rsidR="0027747E">
        <w:rPr>
          <w:rFonts w:hint="eastAsia"/>
          <w:sz w:val="20"/>
          <w:szCs w:val="20"/>
        </w:rPr>
        <w:t>。</w:t>
      </w:r>
      <w:r w:rsidRPr="0027747E">
        <w:rPr>
          <w:rFonts w:hint="eastAsia"/>
          <w:sz w:val="20"/>
          <w:szCs w:val="20"/>
        </w:rPr>
        <w:t>）」において、「多数の者が利用することを予定して電子計算機を用いた情報処理により構築した場であって、当該場において商品、役務又は権利…を提供しようとする者の当該商品等に係る情報を表示することを常態とするもの…を、多数の者にインターネットその他の高度情報通信ネットワーク…を通じて提供する役務」と定義されていることから、本意見書においてもこの定義に従う。</w:t>
      </w:r>
    </w:p>
  </w:footnote>
  <w:footnote w:id="2">
    <w:p w14:paraId="3F822E90" w14:textId="5A935D98" w:rsidR="00CD0748" w:rsidRPr="0027747E" w:rsidRDefault="00CD0748">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Online Dispute Resolutionの略称。ＩＴ・ＡＩを活用した法的サービスや紛争解決手続きを指す。</w:t>
      </w:r>
    </w:p>
  </w:footnote>
  <w:footnote w:id="3">
    <w:p w14:paraId="09C4572A" w14:textId="352225D8"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「デジタル・プラットフォーム企業が介在する消費者取引における環境整備等に関する検討会（以下「ＤＰＦ検討会」とする</w:t>
      </w:r>
      <w:r w:rsidR="00ED522E">
        <w:rPr>
          <w:rFonts w:hint="eastAsia"/>
          <w:sz w:val="20"/>
          <w:szCs w:val="20"/>
        </w:rPr>
        <w:t>。</w:t>
      </w:r>
      <w:r w:rsidRPr="0027747E">
        <w:rPr>
          <w:rFonts w:hint="eastAsia"/>
          <w:sz w:val="20"/>
          <w:szCs w:val="20"/>
        </w:rPr>
        <w:t>）」第２回資料、「消費者トラブルの分析（事務局資料）」。</w:t>
      </w:r>
    </w:p>
  </w:footnote>
  <w:footnote w:id="4">
    <w:p w14:paraId="4C509038" w14:textId="2E351E68" w:rsidR="003801BA" w:rsidRPr="0027747E" w:rsidRDefault="003801BA" w:rsidP="003801BA">
      <w:pPr>
        <w:pStyle w:val="a7"/>
        <w:rPr>
          <w:sz w:val="20"/>
          <w:szCs w:val="20"/>
        </w:rPr>
      </w:pPr>
      <w:r w:rsidRPr="0027747E">
        <w:rPr>
          <w:rStyle w:val="a9"/>
          <w:sz w:val="20"/>
          <w:szCs w:val="20"/>
        </w:rPr>
        <w:footnoteRef/>
      </w:r>
      <w:r w:rsidR="00281B0F">
        <w:rPr>
          <w:rFonts w:hint="eastAsia"/>
        </w:rPr>
        <w:t xml:space="preserve"> </w:t>
      </w:r>
      <w:r w:rsidRPr="0027747E">
        <w:rPr>
          <w:rFonts w:hint="eastAsia"/>
          <w:sz w:val="20"/>
          <w:szCs w:val="20"/>
        </w:rPr>
        <w:t>板倉陽一郎「ケーススタディ：デジタル・プラットフォームで販売された製品起因事故とその後の対応」ＤＰＦ検討会第２回資料４参照。なお、同事案では特定商取引に関する法律（以下「特商法」とする</w:t>
      </w:r>
      <w:r w:rsidR="00281B0F">
        <w:rPr>
          <w:rFonts w:hint="eastAsia"/>
          <w:sz w:val="20"/>
          <w:szCs w:val="20"/>
        </w:rPr>
        <w:t>。</w:t>
      </w:r>
      <w:r w:rsidRPr="0027747E">
        <w:rPr>
          <w:rFonts w:hint="eastAsia"/>
          <w:sz w:val="20"/>
          <w:szCs w:val="20"/>
        </w:rPr>
        <w:t>）に基づく情報が不十分で、かつ、当該ＤＰＦ提供者から紛争の解決に関して有効な回答や協力を得ることができなかったことが消費者被害救済の障害になったとされている。</w:t>
      </w:r>
    </w:p>
  </w:footnote>
  <w:footnote w:id="5">
    <w:p w14:paraId="49B98365" w14:textId="77777777"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非マッチング型の事例にはなるが、一例としてＤｅＮＡが運営していた「ＷＥＬＱ」のサイトにおいて、掲載記事の医療情報に医学的に根拠のない誤った内容が掲載されていた（日本経済新聞「モラルなし　ＤｅＮＡ医療情報サイト」</w:t>
      </w:r>
      <w:hyperlink r:id="rId1" w:history="1">
        <w:r w:rsidRPr="0027747E">
          <w:rPr>
            <w:rStyle w:val="aa"/>
            <w:sz w:val="20"/>
            <w:szCs w:val="20"/>
          </w:rPr>
          <w:t>https://www.nikkei.com/article/DGXMZO10119170Q6A131C1X13000/</w:t>
        </w:r>
      </w:hyperlink>
      <w:r w:rsidRPr="0027747E">
        <w:rPr>
          <w:rFonts w:hint="eastAsia"/>
          <w:sz w:val="20"/>
          <w:szCs w:val="20"/>
        </w:rPr>
        <w:t>参照）。</w:t>
      </w:r>
    </w:p>
  </w:footnote>
  <w:footnote w:id="6">
    <w:p w14:paraId="6CF2855E" w14:textId="77777777"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hyperlink r:id="rId2" w:history="1">
        <w:r w:rsidRPr="0027747E">
          <w:rPr>
            <w:rStyle w:val="aa"/>
            <w:sz w:val="20"/>
            <w:szCs w:val="20"/>
          </w:rPr>
          <w:t>https://www.businessinsider.jp/post-174064</w:t>
        </w:r>
      </w:hyperlink>
      <w:r w:rsidRPr="0027747E">
        <w:rPr>
          <w:rFonts w:hint="eastAsia"/>
          <w:sz w:val="20"/>
          <w:szCs w:val="20"/>
        </w:rPr>
        <w:t xml:space="preserve"> 及び現代消費者法No.46の７２頁等参照。同事例ではＤＰＦ提供者がプライバシーを理由に運転手・車両等の情報を速やかに友人や警察に提供せず、また当該運転手への違法行為に対する苦情を重視せず調査処理を怠っていたとされている。</w:t>
      </w:r>
    </w:p>
  </w:footnote>
  <w:footnote w:id="7">
    <w:p w14:paraId="2EF35286" w14:textId="3C682D06" w:rsidR="003801BA" w:rsidRPr="0027747E" w:rsidRDefault="003801BA" w:rsidP="003801BA">
      <w:pPr>
        <w:pStyle w:val="a7"/>
        <w:rPr>
          <w:sz w:val="20"/>
          <w:szCs w:val="20"/>
        </w:rPr>
      </w:pPr>
      <w:r w:rsidRPr="0027747E">
        <w:rPr>
          <w:rStyle w:val="a9"/>
          <w:sz w:val="20"/>
          <w:szCs w:val="20"/>
        </w:rPr>
        <w:footnoteRef/>
      </w:r>
      <w:r w:rsidR="00DD26FD">
        <w:rPr>
          <w:rFonts w:hint="eastAsia"/>
          <w:sz w:val="20"/>
          <w:szCs w:val="20"/>
        </w:rPr>
        <w:t xml:space="preserve"> </w:t>
      </w:r>
      <w:r w:rsidRPr="0027747E">
        <w:rPr>
          <w:rFonts w:hint="eastAsia"/>
          <w:sz w:val="20"/>
          <w:szCs w:val="20"/>
        </w:rPr>
        <w:t>２０１５年度（平成２７年度）の「消費者意識基本調査」にて、消費生活センター又は消費生活相談窓口が全ての地方公共団体にあることを「知っている」と回答した者は３４．６％にとどまっている。さらに、年齢別に「知っている」と回答した者を見ると、５０歳代で３６．８％、６０歳代で４３．１％、７０歳代で４６．２％、８０歳代で４１．４％となっているが、１５～１９歳では２７．６％、２０歳代では２４％、３０歳代で２３．９％とＤＰＦを多く利用すると考えられる年代の消費者の認知度が格段に落ちている。</w:t>
      </w:r>
    </w:p>
  </w:footnote>
  <w:footnote w:id="8">
    <w:p w14:paraId="12A5EC18" w14:textId="456781F2" w:rsidR="00301646" w:rsidRPr="0027747E" w:rsidRDefault="00301646" w:rsidP="00301646">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透明化法は、特定デジタルプラットフォーム提供者を対象として、ＤＰＦの利用者に対する契約条件の開示や変更時の事前通知（同法５条、６条）や取引の公正さを確保するための体制整備等（同法７条、８条）を義務付けている。</w:t>
      </w:r>
    </w:p>
  </w:footnote>
  <w:footnote w:id="9">
    <w:p w14:paraId="47B19D65" w14:textId="77777777"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なお、ＥＵの最新の立法状況は、現代消費者法No４８カライスコスアントニオス「デジタルプラットフォーム取引に関するルールの比較法的考察―ＥＵ法を中心に―」参照。</w:t>
      </w:r>
    </w:p>
  </w:footnote>
  <w:footnote w:id="10">
    <w:p w14:paraId="03F006CF" w14:textId="6D0B936C"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なお、ＥＵでは補完性原則及び比例原則により、各ＥＵ加盟国にどのような内容の立法を行うかが委ねられる為、現代化指令の内容自体はＤＰＦ提供者への介入の程度が最も低い情報提供義務を定めることとなっている点には留意する必要がある。その為、ヨーロッパ法協会（ＥＬＩ）は、２０２０年（令和２年）３月に「オンライン・プラットフォームに関するモデル準則（以下「ＥＬＩモデル準則」とする</w:t>
      </w:r>
      <w:r w:rsidR="006D5778">
        <w:rPr>
          <w:rFonts w:hint="eastAsia"/>
          <w:sz w:val="20"/>
          <w:szCs w:val="20"/>
        </w:rPr>
        <w:t>。</w:t>
      </w:r>
      <w:r w:rsidRPr="0027747E">
        <w:rPr>
          <w:rFonts w:hint="eastAsia"/>
          <w:sz w:val="20"/>
          <w:szCs w:val="20"/>
        </w:rPr>
        <w:t>）」の最終版を公表し、上述した消費者への情報提供義務に加えて、ＤＰＦ提供者が情報提供義務に違反した場合の消費者のＤＰＦ提供者に対する請求権（ＥＬＩモデル準則１９条）、消費者保護規定適用の拡張（ＥＬＩモデル準則２１条）などを定めている。</w:t>
      </w:r>
    </w:p>
  </w:footnote>
  <w:footnote w:id="11">
    <w:p w14:paraId="2A41E1E2" w14:textId="77777777"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２０２０年（令和２年）１０月６日現在では、計６社となっているようである。</w:t>
      </w:r>
    </w:p>
  </w:footnote>
  <w:footnote w:id="12">
    <w:p w14:paraId="3C8354CC" w14:textId="77777777"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現代消費者法Ｎｏ．４８の垣内秀介「デジタルプラットフォーム取引における紛争解決上の課題」６９頁参照。</w:t>
      </w:r>
    </w:p>
  </w:footnote>
  <w:footnote w:id="13">
    <w:p w14:paraId="1558EAB5" w14:textId="1925DED0" w:rsidR="003801BA" w:rsidRPr="0027747E" w:rsidRDefault="003801BA" w:rsidP="003801BA">
      <w:pPr>
        <w:pStyle w:val="a7"/>
        <w:rPr>
          <w:sz w:val="20"/>
          <w:szCs w:val="20"/>
        </w:rPr>
      </w:pPr>
      <w:r w:rsidRPr="0027747E">
        <w:rPr>
          <w:rStyle w:val="a9"/>
          <w:sz w:val="20"/>
          <w:szCs w:val="20"/>
        </w:rPr>
        <w:footnoteRef/>
      </w:r>
      <w:r w:rsidR="00DD26FD">
        <w:rPr>
          <w:rFonts w:hint="eastAsia"/>
          <w:sz w:val="20"/>
          <w:szCs w:val="20"/>
        </w:rPr>
        <w:t xml:space="preserve"> </w:t>
      </w:r>
      <w:r w:rsidRPr="0027747E">
        <w:rPr>
          <w:rFonts w:hint="eastAsia"/>
          <w:sz w:val="20"/>
          <w:szCs w:val="20"/>
        </w:rPr>
        <w:t>現代消費者法Ｎｏ．４８の原田大樹「規制戦略論からみたデジタルプラットフォーム取引」３９頁参照。</w:t>
      </w:r>
    </w:p>
  </w:footnote>
  <w:footnote w:id="14">
    <w:p w14:paraId="0F30D801" w14:textId="5CE18842" w:rsidR="003801BA" w:rsidRPr="0027747E" w:rsidRDefault="003801BA" w:rsidP="003801BA">
      <w:pPr>
        <w:pStyle w:val="a7"/>
        <w:rPr>
          <w:sz w:val="20"/>
          <w:szCs w:val="20"/>
        </w:rPr>
      </w:pPr>
      <w:r w:rsidRPr="0027747E">
        <w:rPr>
          <w:rStyle w:val="a9"/>
          <w:sz w:val="20"/>
          <w:szCs w:val="20"/>
        </w:rPr>
        <w:footnoteRef/>
      </w:r>
      <w:r w:rsidR="00DD26FD">
        <w:rPr>
          <w:rFonts w:hint="eastAsia"/>
          <w:sz w:val="20"/>
          <w:szCs w:val="20"/>
        </w:rPr>
        <w:t xml:space="preserve"> </w:t>
      </w:r>
      <w:r w:rsidRPr="0027747E">
        <w:rPr>
          <w:rFonts w:hint="eastAsia"/>
          <w:sz w:val="20"/>
          <w:szCs w:val="20"/>
        </w:rPr>
        <w:t>現代消費者法No.46の渡邊真由「消費者取引における</w:t>
      </w:r>
      <w:r w:rsidR="00026099">
        <w:rPr>
          <w:rFonts w:hint="eastAsia"/>
          <w:sz w:val="20"/>
          <w:szCs w:val="20"/>
        </w:rPr>
        <w:t>ＯＤＲ</w:t>
      </w:r>
      <w:r w:rsidRPr="0027747E">
        <w:rPr>
          <w:rFonts w:hint="eastAsia"/>
          <w:sz w:val="20"/>
          <w:szCs w:val="20"/>
        </w:rPr>
        <w:t>の活用」参照</w:t>
      </w:r>
      <w:r w:rsidR="00026099">
        <w:rPr>
          <w:rFonts w:hint="eastAsia"/>
          <w:sz w:val="20"/>
          <w:szCs w:val="20"/>
        </w:rPr>
        <w:t>。</w:t>
      </w:r>
    </w:p>
  </w:footnote>
  <w:footnote w:id="15">
    <w:p w14:paraId="5FDB6552" w14:textId="53353CBE" w:rsidR="003801BA" w:rsidRPr="0027747E" w:rsidRDefault="003801BA" w:rsidP="003801BA">
      <w:pPr>
        <w:pStyle w:val="a7"/>
        <w:rPr>
          <w:sz w:val="20"/>
          <w:szCs w:val="20"/>
        </w:rPr>
      </w:pPr>
      <w:r w:rsidRPr="0027747E">
        <w:rPr>
          <w:rStyle w:val="a9"/>
          <w:sz w:val="20"/>
          <w:szCs w:val="20"/>
        </w:rPr>
        <w:footnoteRef/>
      </w:r>
      <w:r w:rsidR="00DD26FD">
        <w:rPr>
          <w:rFonts w:hint="eastAsia"/>
          <w:sz w:val="20"/>
          <w:szCs w:val="20"/>
        </w:rPr>
        <w:t xml:space="preserve"> </w:t>
      </w:r>
      <w:r w:rsidRPr="0027747E">
        <w:rPr>
          <w:rFonts w:hint="eastAsia"/>
          <w:sz w:val="20"/>
          <w:szCs w:val="20"/>
        </w:rPr>
        <w:t>透明化法９条においても、特定デジタルプラットフォーム提供者に対して、毎年度情報開示の状況や自主的な手続・体制の整備状況、紛争等の処理状況等を開示するよう求めている。</w:t>
      </w:r>
    </w:p>
  </w:footnote>
  <w:footnote w:id="16">
    <w:p w14:paraId="7ECAD526" w14:textId="77777777" w:rsidR="003801BA" w:rsidRPr="0027747E" w:rsidRDefault="003801BA" w:rsidP="003801BA">
      <w:pPr>
        <w:pStyle w:val="a7"/>
        <w:rPr>
          <w:sz w:val="20"/>
          <w:szCs w:val="20"/>
        </w:rPr>
      </w:pPr>
      <w:r w:rsidRPr="0027747E">
        <w:rPr>
          <w:rStyle w:val="a9"/>
          <w:sz w:val="20"/>
          <w:szCs w:val="20"/>
        </w:rPr>
        <w:footnoteRef/>
      </w:r>
      <w:r w:rsidRPr="0027747E">
        <w:rPr>
          <w:sz w:val="20"/>
          <w:szCs w:val="20"/>
        </w:rPr>
        <w:t xml:space="preserve"> </w:t>
      </w:r>
      <w:r w:rsidRPr="0027747E">
        <w:rPr>
          <w:rFonts w:hint="eastAsia"/>
          <w:sz w:val="20"/>
          <w:szCs w:val="20"/>
        </w:rPr>
        <w:t>ＥＵにおけるＯＤＲの詳細については三菱ＵＦＪリサーチ＆コンサルティング株式会社「欧州諸国における越境消費者トラブルに関する調査≪調査報告書≫（２０１８年（平成３０年）度消費者庁委託調査）」１７８頁以下も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02988" w14:textId="77777777" w:rsidR="0042756C" w:rsidRDefault="00B707B5">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53BF" w14:textId="77777777" w:rsidR="0042756C" w:rsidRPr="0027747E" w:rsidRDefault="00B707B5" w:rsidP="0027747E">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C71A5" w14:textId="77777777" w:rsidR="0042756C" w:rsidRDefault="00B707B5">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BA"/>
    <w:rsid w:val="00026099"/>
    <w:rsid w:val="00090E57"/>
    <w:rsid w:val="000F512A"/>
    <w:rsid w:val="0015041D"/>
    <w:rsid w:val="00200C13"/>
    <w:rsid w:val="0027747E"/>
    <w:rsid w:val="00281B0F"/>
    <w:rsid w:val="003004DA"/>
    <w:rsid w:val="00301646"/>
    <w:rsid w:val="003801BA"/>
    <w:rsid w:val="0045347F"/>
    <w:rsid w:val="004E7BCA"/>
    <w:rsid w:val="00537674"/>
    <w:rsid w:val="00576A6A"/>
    <w:rsid w:val="00591131"/>
    <w:rsid w:val="005C4AEF"/>
    <w:rsid w:val="005E5936"/>
    <w:rsid w:val="005F0A85"/>
    <w:rsid w:val="006D5778"/>
    <w:rsid w:val="00722217"/>
    <w:rsid w:val="007971D0"/>
    <w:rsid w:val="00904E81"/>
    <w:rsid w:val="009208E4"/>
    <w:rsid w:val="00924E57"/>
    <w:rsid w:val="009C61BA"/>
    <w:rsid w:val="009E34E6"/>
    <w:rsid w:val="00A12A86"/>
    <w:rsid w:val="00A50C40"/>
    <w:rsid w:val="00AC01CC"/>
    <w:rsid w:val="00AD787F"/>
    <w:rsid w:val="00B64C9F"/>
    <w:rsid w:val="00B707B5"/>
    <w:rsid w:val="00B77ACF"/>
    <w:rsid w:val="00B80553"/>
    <w:rsid w:val="00BF6D45"/>
    <w:rsid w:val="00CD0748"/>
    <w:rsid w:val="00CD2AF0"/>
    <w:rsid w:val="00D32795"/>
    <w:rsid w:val="00D850CD"/>
    <w:rsid w:val="00DD26FD"/>
    <w:rsid w:val="00E1407D"/>
    <w:rsid w:val="00E853A4"/>
    <w:rsid w:val="00EB3655"/>
    <w:rsid w:val="00ED522E"/>
    <w:rsid w:val="00ED5792"/>
    <w:rsid w:val="00EF3427"/>
    <w:rsid w:val="00FC213B"/>
    <w:rsid w:val="00FD3F13"/>
    <w:rsid w:val="00FF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0D3C09"/>
  <w15:chartTrackingRefBased/>
  <w15:docId w15:val="{07F916E8-BF20-4D12-9B26-B6D541B3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1BA"/>
    <w:pPr>
      <w:ind w:firstLineChars="100" w:firstLine="10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1BA"/>
    <w:pPr>
      <w:tabs>
        <w:tab w:val="center" w:pos="4252"/>
        <w:tab w:val="right" w:pos="8504"/>
      </w:tabs>
      <w:snapToGrid w:val="0"/>
    </w:pPr>
  </w:style>
  <w:style w:type="character" w:customStyle="1" w:styleId="a4">
    <w:name w:val="ヘッダー (文字)"/>
    <w:basedOn w:val="a0"/>
    <w:link w:val="a3"/>
    <w:uiPriority w:val="99"/>
    <w:rsid w:val="003801BA"/>
    <w:rPr>
      <w:sz w:val="21"/>
    </w:rPr>
  </w:style>
  <w:style w:type="paragraph" w:styleId="a5">
    <w:name w:val="footer"/>
    <w:basedOn w:val="a"/>
    <w:link w:val="a6"/>
    <w:uiPriority w:val="99"/>
    <w:unhideWhenUsed/>
    <w:rsid w:val="003801BA"/>
    <w:pPr>
      <w:tabs>
        <w:tab w:val="center" w:pos="4252"/>
        <w:tab w:val="right" w:pos="8504"/>
      </w:tabs>
      <w:snapToGrid w:val="0"/>
    </w:pPr>
  </w:style>
  <w:style w:type="character" w:customStyle="1" w:styleId="a6">
    <w:name w:val="フッター (文字)"/>
    <w:basedOn w:val="a0"/>
    <w:link w:val="a5"/>
    <w:uiPriority w:val="99"/>
    <w:rsid w:val="003801BA"/>
    <w:rPr>
      <w:sz w:val="21"/>
    </w:rPr>
  </w:style>
  <w:style w:type="paragraph" w:styleId="a7">
    <w:name w:val="footnote text"/>
    <w:basedOn w:val="a"/>
    <w:link w:val="a8"/>
    <w:uiPriority w:val="99"/>
    <w:unhideWhenUsed/>
    <w:rsid w:val="003801BA"/>
    <w:pPr>
      <w:widowControl w:val="0"/>
      <w:snapToGrid w:val="0"/>
      <w:ind w:firstLineChars="0" w:firstLine="0"/>
      <w:jc w:val="left"/>
    </w:pPr>
    <w:rPr>
      <w:rFonts w:ascii="ＭＳ 明朝" w:eastAsia="ＭＳ 明朝" w:hAnsi="Century" w:cs="Times New Roman"/>
    </w:rPr>
  </w:style>
  <w:style w:type="character" w:customStyle="1" w:styleId="a8">
    <w:name w:val="脚注文字列 (文字)"/>
    <w:basedOn w:val="a0"/>
    <w:link w:val="a7"/>
    <w:uiPriority w:val="99"/>
    <w:rsid w:val="003801BA"/>
    <w:rPr>
      <w:rFonts w:ascii="ＭＳ 明朝" w:eastAsia="ＭＳ 明朝" w:hAnsi="Century" w:cs="Times New Roman"/>
      <w:sz w:val="21"/>
    </w:rPr>
  </w:style>
  <w:style w:type="character" w:styleId="a9">
    <w:name w:val="footnote reference"/>
    <w:uiPriority w:val="99"/>
    <w:semiHidden/>
    <w:unhideWhenUsed/>
    <w:rsid w:val="003801BA"/>
    <w:rPr>
      <w:vertAlign w:val="superscript"/>
    </w:rPr>
  </w:style>
  <w:style w:type="character" w:styleId="aa">
    <w:name w:val="Hyperlink"/>
    <w:basedOn w:val="a0"/>
    <w:uiPriority w:val="99"/>
    <w:unhideWhenUsed/>
    <w:rsid w:val="003801BA"/>
    <w:rPr>
      <w:color w:val="0000FF"/>
      <w:u w:val="single"/>
    </w:rPr>
  </w:style>
  <w:style w:type="character" w:styleId="ab">
    <w:name w:val="annotation reference"/>
    <w:basedOn w:val="a0"/>
    <w:uiPriority w:val="99"/>
    <w:semiHidden/>
    <w:unhideWhenUsed/>
    <w:rsid w:val="003801BA"/>
    <w:rPr>
      <w:sz w:val="18"/>
      <w:szCs w:val="18"/>
    </w:rPr>
  </w:style>
  <w:style w:type="paragraph" w:styleId="ac">
    <w:name w:val="annotation text"/>
    <w:basedOn w:val="a"/>
    <w:link w:val="ad"/>
    <w:uiPriority w:val="99"/>
    <w:semiHidden/>
    <w:unhideWhenUsed/>
    <w:rsid w:val="003801BA"/>
    <w:pPr>
      <w:jc w:val="left"/>
    </w:pPr>
  </w:style>
  <w:style w:type="character" w:customStyle="1" w:styleId="ad">
    <w:name w:val="コメント文字列 (文字)"/>
    <w:basedOn w:val="a0"/>
    <w:link w:val="ac"/>
    <w:uiPriority w:val="99"/>
    <w:semiHidden/>
    <w:rsid w:val="003801BA"/>
    <w:rPr>
      <w:sz w:val="21"/>
    </w:rPr>
  </w:style>
  <w:style w:type="paragraph" w:styleId="ae">
    <w:name w:val="Balloon Text"/>
    <w:basedOn w:val="a"/>
    <w:link w:val="af"/>
    <w:uiPriority w:val="99"/>
    <w:semiHidden/>
    <w:unhideWhenUsed/>
    <w:rsid w:val="003801B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801BA"/>
    <w:rPr>
      <w:rFonts w:asciiTheme="majorHAnsi" w:eastAsiaTheme="majorEastAsia" w:hAnsiTheme="majorHAnsi" w:cstheme="majorBidi"/>
      <w:sz w:val="18"/>
      <w:szCs w:val="18"/>
    </w:rPr>
  </w:style>
  <w:style w:type="character" w:styleId="af0">
    <w:name w:val="FollowedHyperlink"/>
    <w:basedOn w:val="a0"/>
    <w:uiPriority w:val="99"/>
    <w:semiHidden/>
    <w:unhideWhenUsed/>
    <w:rsid w:val="00722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usinessinsider.jp/post-174064&#21450;&#12403;&#29694;&#20195;&#28040;&#36027;&#32773;&#27861;No.46" TargetMode="External"/><Relationship Id="rId1" Type="http://schemas.openxmlformats.org/officeDocument/2006/relationships/hyperlink" Target="https://www.nikkei.com/article/DGXMZO10119170Q6A131C1X13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AEB6-AF69-4F2F-B372-5C532193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1335</Words>
  <Characters>7611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石橋勇輝</dc:creator>
  <cp:keywords/>
  <dc:description/>
  <cp:lastModifiedBy>上山浩子</cp:lastModifiedBy>
  <cp:revision>24</cp:revision>
  <cp:lastPrinted>2020-10-22T07:30:00Z</cp:lastPrinted>
  <dcterms:created xsi:type="dcterms:W3CDTF">2020-10-13T05:26:00Z</dcterms:created>
  <dcterms:modified xsi:type="dcterms:W3CDTF">2020-10-22T07:47:00Z</dcterms:modified>
</cp:coreProperties>
</file>